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300" w:type="dxa"/>
        <w:tblBorders>
          <w:insideH w:val="none" w:sz="0" w:space="0" w:color="auto"/>
          <w:insideV w:val="none" w:sz="0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860"/>
        <w:gridCol w:w="2860"/>
        <w:gridCol w:w="2860"/>
        <w:gridCol w:w="2860"/>
        <w:gridCol w:w="2860"/>
      </w:tblGrid>
      <w:tr w:rsidR="00854990" w:rsidRPr="00823D4B" w:rsidTr="004906ED">
        <w:trPr>
          <w:trHeight w:hRule="exact" w:val="1077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4990" w:rsidRPr="00823D4B" w:rsidRDefault="00AC2715" w:rsidP="009F1A20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>
                  <wp:extent cx="1799705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sl_logo_seg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4990" w:rsidRPr="00823D4B" w:rsidRDefault="00DC6256" w:rsidP="009F1A20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16D0FE57" wp14:editId="6ABA075A">
                  <wp:extent cx="1799705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sl_logo_seg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4990" w:rsidRPr="00823D4B" w:rsidRDefault="00DC6256" w:rsidP="009F1A20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16D0FE57" wp14:editId="6ABA075A">
                  <wp:extent cx="1799705" cy="685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sl_logo_seg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4990" w:rsidRPr="00823D4B" w:rsidRDefault="00DC6256" w:rsidP="009F1A20">
            <w:pPr>
              <w:rPr>
                <w:rFonts w:ascii="Barlow SCK" w:hAnsi="Barlow SCK"/>
              </w:rPr>
            </w:pPr>
            <w:r>
              <w:rPr>
                <w:rFonts w:ascii="Barlow SCK" w:hAnsi="Barlow SCK"/>
                <w:noProof/>
                <w:lang w:eastAsia="pl-PL"/>
              </w:rPr>
              <w:drawing>
                <wp:inline distT="0" distB="0" distL="0" distR="0" wp14:anchorId="16D0FE57" wp14:editId="6ABA075A">
                  <wp:extent cx="1799705" cy="685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sl_logo_seg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854990" w:rsidRPr="009F24B0" w:rsidRDefault="00DC6256" w:rsidP="0077756B">
            <w:pPr>
              <w:ind w:right="-237"/>
            </w:pPr>
            <w:r w:rsidRPr="009F24B0">
              <w:rPr>
                <w:noProof/>
              </w:rPr>
              <w:drawing>
                <wp:inline distT="0" distB="0" distL="0" distR="0" wp14:anchorId="16D0FE57" wp14:editId="6ABA075A">
                  <wp:extent cx="1799705" cy="685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sl_logo_seg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990" w:rsidRPr="00823D4B" w:rsidTr="004906ED">
        <w:trPr>
          <w:trHeight w:hRule="exact" w:val="170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</w:tcPr>
          <w:p w:rsidR="00854990" w:rsidRPr="00823D4B" w:rsidRDefault="00854990" w:rsidP="009F1A20">
            <w:pPr>
              <w:rPr>
                <w:rFonts w:ascii="Barlow SCK" w:hAnsi="Barlow SCK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990" w:rsidRPr="00823D4B" w:rsidRDefault="00854990" w:rsidP="009F1A20">
            <w:pPr>
              <w:rPr>
                <w:rFonts w:ascii="Barlow SCK" w:hAnsi="Barlow SCK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990" w:rsidRPr="00823D4B" w:rsidRDefault="00854990" w:rsidP="009F1A20">
            <w:pPr>
              <w:rPr>
                <w:rFonts w:ascii="Barlow SCK" w:hAnsi="Barlow SCK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990" w:rsidRPr="00823D4B" w:rsidRDefault="00854990" w:rsidP="009F1A20">
            <w:pPr>
              <w:rPr>
                <w:rFonts w:ascii="Barlow SCK" w:hAnsi="Barlow SCK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</w:tcBorders>
          </w:tcPr>
          <w:p w:rsidR="00854990" w:rsidRPr="00823D4B" w:rsidRDefault="00854990" w:rsidP="0077756B">
            <w:pPr>
              <w:ind w:right="-237"/>
              <w:rPr>
                <w:rFonts w:ascii="Barlow SCK" w:hAnsi="Barlow SCK"/>
              </w:rPr>
            </w:pPr>
          </w:p>
        </w:tc>
      </w:tr>
      <w:tr w:rsidR="002B429B" w:rsidRPr="003A4B34" w:rsidTr="004906ED">
        <w:trPr>
          <w:trHeight w:hRule="exact" w:val="397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 SemiBold" w:hAnsi="Barlow SCK SemiBold"/>
                <w:color w:val="004B91"/>
                <w:sz w:val="16"/>
                <w:szCs w:val="16"/>
              </w:rPr>
            </w:pP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t xml:space="preserve">Wydział Automatyki, Elektroniki </w:t>
            </w: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 SemiBold" w:hAnsi="Barlow SCK SemiBold"/>
                <w:color w:val="004B91"/>
                <w:sz w:val="16"/>
                <w:szCs w:val="16"/>
              </w:rPr>
            </w:pP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t xml:space="preserve">Wydział Automatyki, Elektroniki </w:t>
            </w: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 SemiBold" w:hAnsi="Barlow SCK SemiBold"/>
                <w:color w:val="004B91"/>
                <w:sz w:val="16"/>
                <w:szCs w:val="16"/>
              </w:rPr>
            </w:pP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t xml:space="preserve">Wydział Automatyki, Elektroniki </w:t>
            </w: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 SemiBold" w:hAnsi="Barlow SCK SemiBold"/>
                <w:color w:val="004B91"/>
                <w:sz w:val="16"/>
                <w:szCs w:val="16"/>
              </w:rPr>
            </w:pP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t xml:space="preserve">Wydział Automatyki, Elektroniki </w:t>
            </w: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br/>
              <w:t>i Informatyki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 SemiBold" w:hAnsi="Barlow SCK SemiBold"/>
                <w:color w:val="004B91"/>
                <w:sz w:val="16"/>
                <w:szCs w:val="16"/>
              </w:rPr>
            </w:pP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t xml:space="preserve">Wydział Automatyki, Elektroniki </w:t>
            </w:r>
            <w:r w:rsidRPr="009C6AF9">
              <w:rPr>
                <w:rFonts w:ascii="Barlow SCK SemiBold" w:hAnsi="Barlow SCK SemiBold"/>
                <w:color w:val="004B91"/>
                <w:sz w:val="16"/>
                <w:szCs w:val="16"/>
              </w:rPr>
              <w:br/>
              <w:t>i Informatyki</w:t>
            </w:r>
          </w:p>
        </w:tc>
      </w:tr>
      <w:tr w:rsidR="002B429B" w:rsidRPr="003A4B34" w:rsidTr="004906ED">
        <w:trPr>
          <w:trHeight w:hRule="exact" w:val="340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Instytut Automatyki</w:t>
            </w:r>
          </w:p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Zakład Pomiarów i Systemów Sterowania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Instytut Automatyki</w:t>
            </w:r>
          </w:p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Zakład Pomiarów i Systemów Sterowania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Instytut Automatyki</w:t>
            </w:r>
          </w:p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Zakład Pomiarów i Systemów Sterowania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Instytut Automatyki</w:t>
            </w:r>
          </w:p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Zakład Pomiarów i Systemów Sterowania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Instytut Automatyki</w:t>
            </w:r>
          </w:p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color w:val="004B91"/>
                <w:sz w:val="14"/>
                <w:szCs w:val="14"/>
              </w:rPr>
            </w:pPr>
            <w:r w:rsidRPr="009C6AF9">
              <w:rPr>
                <w:rFonts w:ascii="Barlow SCK" w:hAnsi="Barlow SCK"/>
                <w:color w:val="004B91"/>
                <w:sz w:val="14"/>
                <w:szCs w:val="14"/>
              </w:rPr>
              <w:t>Zakład Pomiarów i Systemów Sterowania</w:t>
            </w:r>
          </w:p>
        </w:tc>
      </w:tr>
      <w:tr w:rsidR="002B429B" w:rsidRPr="00823D4B" w:rsidTr="004906ED">
        <w:trPr>
          <w:trHeight w:hRule="exact" w:val="227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sz w:val="14"/>
                <w:szCs w:val="14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sz w:val="14"/>
                <w:szCs w:val="1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2B429B" w:rsidRPr="009C6AF9" w:rsidRDefault="002B429B" w:rsidP="002B429B">
            <w:pPr>
              <w:spacing w:line="140" w:lineRule="exact"/>
              <w:rPr>
                <w:rFonts w:ascii="Barlow SCK" w:hAnsi="Barlow SCK"/>
                <w:sz w:val="14"/>
                <w:szCs w:val="14"/>
              </w:rPr>
            </w:pPr>
          </w:p>
        </w:tc>
      </w:tr>
      <w:tr w:rsidR="002B429B" w:rsidRPr="003A4B34" w:rsidTr="004906ED">
        <w:trPr>
          <w:trHeight w:hRule="exact" w:val="737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  <w:t>13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  <w:t>13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  <w:t>13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  <w:t>13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68"/>
                <w:szCs w:val="68"/>
              </w:rPr>
              <w:t>13</w:t>
            </w:r>
          </w:p>
        </w:tc>
      </w:tr>
      <w:tr w:rsidR="002B429B" w:rsidRPr="003A4B34" w:rsidTr="004906ED">
        <w:trPr>
          <w:trHeight w:hRule="exact" w:val="340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  <w:t>2018/05</w:t>
            </w: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2B429B" w:rsidRPr="00F91B5E" w:rsidRDefault="002B429B" w:rsidP="002B429B">
            <w:pPr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</w:pPr>
            <w:r w:rsidRPr="00F91B5E">
              <w:rPr>
                <w:rFonts w:ascii="Barlow SCK SemiBold" w:hAnsi="Barlow SCK SemiBold"/>
                <w:color w:val="000000" w:themeColor="text1"/>
                <w:sz w:val="28"/>
                <w:szCs w:val="28"/>
              </w:rPr>
              <w:t>2018/05</w:t>
            </w:r>
          </w:p>
        </w:tc>
      </w:tr>
      <w:tr w:rsidR="002B429B" w:rsidRPr="00823D4B" w:rsidTr="004906ED">
        <w:trPr>
          <w:trHeight w:hRule="exact" w:val="170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2B429B" w:rsidRPr="009C6AF9" w:rsidRDefault="002B429B" w:rsidP="002B429B">
            <w:pPr>
              <w:rPr>
                <w:rFonts w:ascii="Barlow SCK" w:hAnsi="Barlow SCK"/>
                <w:color w:val="000000" w:themeColor="text1"/>
              </w:rPr>
            </w:pPr>
          </w:p>
        </w:tc>
      </w:tr>
      <w:tr w:rsidR="002B429B" w:rsidRPr="00823D4B" w:rsidTr="004906ED">
        <w:trPr>
          <w:trHeight w:hRule="exact" w:val="227"/>
        </w:trPr>
        <w:tc>
          <w:tcPr>
            <w:tcW w:w="2860" w:type="dxa"/>
            <w:tcBorders>
              <w:top w:val="nil"/>
              <w:bottom w:val="nil"/>
              <w:right w:val="single" w:sz="4" w:space="0" w:color="auto"/>
            </w:tcBorders>
            <w:shd w:val="clear" w:color="auto" w:fill="FBBB00"/>
          </w:tcPr>
          <w:p w:rsidR="002B429B" w:rsidRPr="009C6AF9" w:rsidRDefault="002B429B" w:rsidP="002B429B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BB00"/>
          </w:tcPr>
          <w:p w:rsidR="002B429B" w:rsidRPr="009C6AF9" w:rsidRDefault="002B429B" w:rsidP="002B429B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BB00"/>
          </w:tcPr>
          <w:p w:rsidR="002B429B" w:rsidRPr="009C6AF9" w:rsidRDefault="002B429B" w:rsidP="002B429B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BB00"/>
          </w:tcPr>
          <w:p w:rsidR="002B429B" w:rsidRPr="009C6AF9" w:rsidRDefault="002B429B" w:rsidP="002B429B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  <w:shd w:val="clear" w:color="auto" w:fill="FBBB00"/>
          </w:tcPr>
          <w:p w:rsidR="002B429B" w:rsidRPr="009C6AF9" w:rsidRDefault="002B429B" w:rsidP="002B429B">
            <w:pPr>
              <w:spacing w:line="220" w:lineRule="exact"/>
              <w:rPr>
                <w:rFonts w:ascii="Barlow SCK" w:hAnsi="Barlow SCK"/>
                <w:color w:val="000000" w:themeColor="text1"/>
              </w:rPr>
            </w:pPr>
          </w:p>
        </w:tc>
      </w:tr>
      <w:tr w:rsidR="002B429B" w:rsidRPr="002B429B" w:rsidTr="004906ED">
        <w:trPr>
          <w:cantSplit/>
          <w:trHeight w:hRule="exact" w:val="5160"/>
        </w:trPr>
        <w:tc>
          <w:tcPr>
            <w:tcW w:w="28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</w:pPr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</w:pPr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</w:pPr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</w:pPr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</w:pPr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</w:pPr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</w:pPr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</w:pPr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860" w:type="dxa"/>
            <w:tcBorders>
              <w:left w:val="single" w:sz="4" w:space="0" w:color="auto"/>
            </w:tcBorders>
            <w:textDirection w:val="btLr"/>
            <w:vAlign w:val="center"/>
          </w:tcPr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</w:pPr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 xml:space="preserve">Lorem ipsum dolor sit </w:t>
            </w:r>
            <w:proofErr w:type="spellStart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amet</w:t>
            </w:r>
            <w:proofErr w:type="spellEnd"/>
            <w:r w:rsidRPr="009F1A20">
              <w:rPr>
                <w:rFonts w:ascii="Barlow SCK SemiBold" w:hAnsi="Barlow SCK SemiBold"/>
                <w:color w:val="000000" w:themeColor="text1"/>
                <w:sz w:val="36"/>
                <w:szCs w:val="36"/>
                <w:lang w:val="en-US"/>
              </w:rPr>
              <w:t>.</w:t>
            </w:r>
          </w:p>
          <w:p w:rsidR="002B429B" w:rsidRPr="009F1A20" w:rsidRDefault="002B429B" w:rsidP="002B429B">
            <w:pPr>
              <w:spacing w:line="340" w:lineRule="exact"/>
              <w:ind w:left="113" w:right="113"/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</w:pPr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Vestibulum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sodales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neque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pellentesque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facilisis</w:t>
            </w:r>
            <w:proofErr w:type="spellEnd"/>
            <w:r w:rsidRPr="009F1A20">
              <w:rPr>
                <w:rFonts w:ascii="Barlow SCK" w:hAnsi="Barlow SCK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bookmarkStart w:id="0" w:name="_GoBack"/>
        <w:bookmarkEnd w:id="0"/>
      </w:tr>
    </w:tbl>
    <w:p w:rsidR="008531BE" w:rsidRPr="009F1A20" w:rsidRDefault="008531BE">
      <w:pPr>
        <w:rPr>
          <w:rFonts w:ascii="Barlow SCK" w:hAnsi="Barlow SCK"/>
          <w:lang w:val="en-US"/>
        </w:rPr>
      </w:pPr>
    </w:p>
    <w:sectPr w:rsidR="008531BE" w:rsidRPr="009F1A20" w:rsidSect="009F1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70" w:rsidRDefault="00882070" w:rsidP="00FB4AF7">
      <w:pPr>
        <w:spacing w:after="0" w:line="240" w:lineRule="auto"/>
      </w:pPr>
      <w:r>
        <w:separator/>
      </w:r>
    </w:p>
  </w:endnote>
  <w:endnote w:type="continuationSeparator" w:id="0">
    <w:p w:rsidR="00882070" w:rsidRDefault="00882070" w:rsidP="00FB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70" w:rsidRDefault="00882070" w:rsidP="00FB4AF7">
      <w:pPr>
        <w:spacing w:after="0" w:line="240" w:lineRule="auto"/>
      </w:pPr>
      <w:r>
        <w:separator/>
      </w:r>
    </w:p>
  </w:footnote>
  <w:footnote w:type="continuationSeparator" w:id="0">
    <w:p w:rsidR="00882070" w:rsidRDefault="00882070" w:rsidP="00FB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F7" w:rsidRDefault="00FB4A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F7"/>
    <w:rsid w:val="000A48D5"/>
    <w:rsid w:val="000F1C88"/>
    <w:rsid w:val="001F6635"/>
    <w:rsid w:val="00251DD1"/>
    <w:rsid w:val="002B429B"/>
    <w:rsid w:val="00353016"/>
    <w:rsid w:val="003A4B34"/>
    <w:rsid w:val="00420A97"/>
    <w:rsid w:val="00487496"/>
    <w:rsid w:val="004906ED"/>
    <w:rsid w:val="004D0304"/>
    <w:rsid w:val="005622FE"/>
    <w:rsid w:val="005B13DC"/>
    <w:rsid w:val="005D4670"/>
    <w:rsid w:val="005E4D0F"/>
    <w:rsid w:val="005F48D2"/>
    <w:rsid w:val="006571D6"/>
    <w:rsid w:val="006721E8"/>
    <w:rsid w:val="0077756B"/>
    <w:rsid w:val="007A2774"/>
    <w:rsid w:val="00823D4B"/>
    <w:rsid w:val="00847863"/>
    <w:rsid w:val="008531BE"/>
    <w:rsid w:val="00854990"/>
    <w:rsid w:val="00882070"/>
    <w:rsid w:val="008D0F6E"/>
    <w:rsid w:val="009C6AF9"/>
    <w:rsid w:val="009F1A20"/>
    <w:rsid w:val="009F24B0"/>
    <w:rsid w:val="009F2EC2"/>
    <w:rsid w:val="00A02A76"/>
    <w:rsid w:val="00AC2715"/>
    <w:rsid w:val="00B8192A"/>
    <w:rsid w:val="00B86A84"/>
    <w:rsid w:val="00CE20EE"/>
    <w:rsid w:val="00D81C0F"/>
    <w:rsid w:val="00DC6256"/>
    <w:rsid w:val="00E32350"/>
    <w:rsid w:val="00E36927"/>
    <w:rsid w:val="00F91B5E"/>
    <w:rsid w:val="00F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1FB33-AF60-4875-A931-0FDE178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AF7"/>
  </w:style>
  <w:style w:type="paragraph" w:styleId="Stopka">
    <w:name w:val="footer"/>
    <w:basedOn w:val="Normalny"/>
    <w:link w:val="StopkaZnak"/>
    <w:uiPriority w:val="99"/>
    <w:unhideWhenUsed/>
    <w:rsid w:val="00FB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AF7"/>
  </w:style>
  <w:style w:type="table" w:styleId="Tabela-Siatka">
    <w:name w:val="Table Grid"/>
    <w:basedOn w:val="Standardowy"/>
    <w:uiPriority w:val="39"/>
    <w:rsid w:val="005B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4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C940-D3F9-438E-8EAF-C5858DD51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3E7207-CDAA-4CE9-A020-A1B0B0BC4AF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ED8244-459F-4EBA-8A2E-6F1D3D070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F5AC9-1359-4BFE-AA4D-BB05DC07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Maciej Mutwil</cp:lastModifiedBy>
  <cp:revision>26</cp:revision>
  <cp:lastPrinted>2019-04-24T11:15:00Z</cp:lastPrinted>
  <dcterms:created xsi:type="dcterms:W3CDTF">2018-09-20T13:22:00Z</dcterms:created>
  <dcterms:modified xsi:type="dcterms:W3CDTF">2021-02-26T13:37:00Z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