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4524" w:type="pct"/>
        <w:jc w:val="center"/>
        <w:tblLook w:val="04A0" w:firstRow="1" w:lastRow="0" w:firstColumn="1" w:lastColumn="0" w:noHBand="0" w:noVBand="1"/>
      </w:tblPr>
      <w:tblGrid>
        <w:gridCol w:w="1131"/>
        <w:gridCol w:w="2638"/>
        <w:gridCol w:w="2361"/>
        <w:gridCol w:w="2069"/>
      </w:tblGrid>
      <w:tr w:rsidR="00691F83" w:rsidRPr="00A5363C" w14:paraId="6CE56749" w14:textId="77777777" w:rsidTr="00691F83">
        <w:trPr>
          <w:cantSplit/>
          <w:trHeight w:val="299"/>
          <w:tblHeader/>
          <w:jc w:val="center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21C0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  <w:r w:rsidRPr="00A5363C">
              <w:rPr>
                <w:rFonts w:ascii="Barlow SCK SemiBold" w:hAnsi="Barlow SCK SemiBold"/>
                <w:sz w:val="16"/>
                <w:szCs w:val="16"/>
              </w:rPr>
              <w:t>Promotor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AE33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</w:p>
          <w:p w14:paraId="0974A024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</w:p>
          <w:p w14:paraId="5A302EBD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  <w:r w:rsidRPr="00A5363C">
              <w:rPr>
                <w:rFonts w:ascii="Barlow SCK SemiBold" w:hAnsi="Barlow SCK SemiBold"/>
                <w:sz w:val="16"/>
                <w:szCs w:val="16"/>
              </w:rPr>
              <w:t>e-mail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E234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  <w:r w:rsidRPr="00A5363C">
              <w:rPr>
                <w:rFonts w:ascii="Barlow SCK SemiBold" w:hAnsi="Barlow SCK SemiBold"/>
                <w:sz w:val="16"/>
                <w:szCs w:val="16"/>
              </w:rPr>
              <w:t>Tytuł w języku polskim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9AB0" w14:textId="77777777" w:rsidR="00691F83" w:rsidRPr="00A5363C" w:rsidRDefault="00691F83" w:rsidP="00691F83">
            <w:pPr>
              <w:jc w:val="center"/>
              <w:rPr>
                <w:rFonts w:ascii="Barlow SCK SemiBold" w:hAnsi="Barlow SCK SemiBold"/>
                <w:sz w:val="16"/>
                <w:szCs w:val="16"/>
              </w:rPr>
            </w:pPr>
            <w:r w:rsidRPr="00A5363C">
              <w:rPr>
                <w:rFonts w:ascii="Barlow SCK SemiBold" w:hAnsi="Barlow SCK SemiBold"/>
                <w:sz w:val="16"/>
                <w:szCs w:val="16"/>
              </w:rPr>
              <w:t>Tytuł w języku angielskim</w:t>
            </w:r>
          </w:p>
        </w:tc>
      </w:tr>
      <w:tr w:rsidR="00691F83" w:rsidRPr="00A5363C" w14:paraId="48F56A9B" w14:textId="77777777" w:rsidTr="00691F83">
        <w:trPr>
          <w:cantSplit/>
          <w:trHeight w:val="299"/>
          <w:jc w:val="center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5BB9" w14:textId="77777777" w:rsidR="00691F83" w:rsidRPr="00A5363C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  <w:r w:rsidRPr="00A5363C">
              <w:rPr>
                <w:rFonts w:ascii="Barlow SCK" w:hAnsi="Barlow SCK"/>
                <w:sz w:val="16"/>
                <w:szCs w:val="16"/>
              </w:rPr>
              <w:t xml:space="preserve">dr hab. inż. </w:t>
            </w:r>
          </w:p>
          <w:p w14:paraId="36A399F4" w14:textId="44200EBA" w:rsidR="00691F83" w:rsidRPr="00A5363C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  <w:r>
              <w:rPr>
                <w:rFonts w:ascii="Barlow SCK" w:hAnsi="Barlow SCK"/>
                <w:sz w:val="16"/>
                <w:szCs w:val="16"/>
              </w:rPr>
              <w:t>Ryszard Smolarczyk</w:t>
            </w:r>
            <w:r w:rsidRPr="00A5363C">
              <w:rPr>
                <w:rFonts w:ascii="Barlow SCK" w:hAnsi="Barlow SCK"/>
                <w:sz w:val="16"/>
                <w:szCs w:val="16"/>
              </w:rPr>
              <w:t xml:space="preserve">, </w:t>
            </w:r>
          </w:p>
          <w:p w14:paraId="3D560600" w14:textId="2CC89F97" w:rsidR="00691F83" w:rsidRPr="00A5363C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  <w:r w:rsidRPr="00A5363C">
              <w:rPr>
                <w:rFonts w:ascii="Barlow SCK" w:hAnsi="Barlow SCK"/>
                <w:sz w:val="16"/>
                <w:szCs w:val="16"/>
              </w:rPr>
              <w:t xml:space="preserve">prof. </w:t>
            </w:r>
            <w:r>
              <w:rPr>
                <w:rFonts w:ascii="Barlow SCK" w:hAnsi="Barlow SCK"/>
                <w:sz w:val="16"/>
                <w:szCs w:val="16"/>
              </w:rPr>
              <w:t>NIO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81B" w14:textId="77FC8F98" w:rsidR="00691F83" w:rsidRPr="00A5363C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  <w:r>
              <w:rPr>
                <w:rFonts w:ascii="Barlow SCK" w:hAnsi="Barlow SCK"/>
                <w:sz w:val="16"/>
                <w:szCs w:val="16"/>
              </w:rPr>
              <w:t>Ryszard.smolarczyk@gliwice.nio.gov.pl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EFEF" w14:textId="670E07C5" w:rsidR="00691F83" w:rsidRPr="00A5363C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  <w:r>
              <w:rPr>
                <w:rFonts w:ascii="Barlow SCK" w:hAnsi="Barlow SCK"/>
                <w:sz w:val="16"/>
                <w:szCs w:val="16"/>
              </w:rPr>
              <w:t xml:space="preserve">Wykorzystanie biodegradowalnych implantów do dostarczenia </w:t>
            </w:r>
            <w:proofErr w:type="spellStart"/>
            <w:r>
              <w:rPr>
                <w:rFonts w:ascii="Barlow SCK" w:hAnsi="Barlow SCK"/>
                <w:sz w:val="16"/>
                <w:szCs w:val="16"/>
              </w:rPr>
              <w:t>związnków</w:t>
            </w:r>
            <w:proofErr w:type="spellEnd"/>
            <w:r>
              <w:rPr>
                <w:rFonts w:ascii="Barlow SCK" w:hAnsi="Barlow SCK"/>
                <w:sz w:val="16"/>
                <w:szCs w:val="16"/>
              </w:rPr>
              <w:t xml:space="preserve"> aktywujących komórki NK jako nowatorska strategia leczenia opornych na terapię nowotworów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92A5" w14:textId="0942506F" w:rsidR="00691F83" w:rsidRPr="00691F83" w:rsidRDefault="00691F83" w:rsidP="008A4ECF">
            <w:pPr>
              <w:rPr>
                <w:rFonts w:ascii="Barlow SCK" w:hAnsi="Barlow SCK"/>
                <w:sz w:val="16"/>
                <w:szCs w:val="16"/>
              </w:rPr>
            </w:pPr>
          </w:p>
        </w:tc>
      </w:tr>
    </w:tbl>
    <w:p w14:paraId="4F04CA97" w14:textId="77777777" w:rsidR="00487A0E" w:rsidRDefault="00487A0E"/>
    <w:p w14:paraId="47D6CDA1" w14:textId="77777777" w:rsidR="00894521" w:rsidRDefault="00894521"/>
    <w:p w14:paraId="672AF216" w14:textId="15026377" w:rsidR="00894521" w:rsidRDefault="00894521">
      <w:r>
        <w:t>Rekrutacja w systemie trwa do 11.09.2026 r.</w:t>
      </w:r>
    </w:p>
    <w:p w14:paraId="20656663" w14:textId="03F8F5C0" w:rsidR="00894521" w:rsidRDefault="00894521">
      <w:hyperlink r:id="rId4" w:history="1">
        <w:r w:rsidRPr="00894521">
          <w:rPr>
            <w:rStyle w:val="Hipercze"/>
          </w:rPr>
          <w:t>Wspólna Szkoła Doktorska - program podstawowy dla obywateli polskich - IRK</w:t>
        </w:r>
      </w:hyperlink>
    </w:p>
    <w:sectPr w:rsidR="00894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SCK SemiBold">
    <w:altName w:val="Courier New"/>
    <w:panose1 w:val="00000706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3E"/>
    <w:rsid w:val="00405A9D"/>
    <w:rsid w:val="00487A0E"/>
    <w:rsid w:val="00654687"/>
    <w:rsid w:val="00691F83"/>
    <w:rsid w:val="0072513A"/>
    <w:rsid w:val="00894521"/>
    <w:rsid w:val="00DC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2B98"/>
  <w15:chartTrackingRefBased/>
  <w15:docId w15:val="{BBE84855-9D61-4E62-B029-C2AECBFA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691F8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0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0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63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91F8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452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4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rk.polsl.pl/pl/offer/REK2026_2027_WSD/programme/WSD_P/?from=registration:REK2026_2027_WS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469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Ibowicz</dc:creator>
  <cp:keywords/>
  <dc:description/>
  <cp:lastModifiedBy>Sylwia Ibowicz</cp:lastModifiedBy>
  <cp:revision>3</cp:revision>
  <dcterms:created xsi:type="dcterms:W3CDTF">2026-08-25T12:15:00Z</dcterms:created>
  <dcterms:modified xsi:type="dcterms:W3CDTF">2026-08-25T12:26:00Z</dcterms:modified>
</cp:coreProperties>
</file>