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BBCE" w14:textId="0FE6A0A3" w:rsidR="00D305B3" w:rsidRDefault="00D305B3" w:rsidP="00671F2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DAD35AE" wp14:editId="18F10AFC">
            <wp:extent cx="1223010" cy="278233"/>
            <wp:effectExtent l="0" t="0" r="0" b="7620"/>
            <wp:docPr id="1817376165" name="Obraz 1" descr="Obraz zawierający Czcionka, Jaskrawoniebieski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76165" name="Obraz 1" descr="Obraz zawierający Czcionka, Jaskrawoniebieski, symbol, logo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1267" cy="28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33F3" w14:textId="466539ED" w:rsidR="00D16648" w:rsidRPr="00C81A9D" w:rsidRDefault="00671F2D" w:rsidP="00671F2D">
      <w:pPr>
        <w:spacing w:line="276" w:lineRule="auto"/>
        <w:jc w:val="center"/>
        <w:rPr>
          <w:b/>
          <w:bCs/>
          <w:sz w:val="24"/>
          <w:szCs w:val="24"/>
        </w:rPr>
      </w:pPr>
      <w:r w:rsidRPr="00C81A9D">
        <w:rPr>
          <w:b/>
          <w:bCs/>
          <w:sz w:val="24"/>
          <w:szCs w:val="24"/>
        </w:rPr>
        <w:t xml:space="preserve">REGULAMIN WYJAZDÓW DOKTORANTÓW WSPÓLNEJ SZKOŁY DOKTORSKIEJ </w:t>
      </w:r>
      <w:r w:rsidR="001A48FB" w:rsidRPr="00C81A9D">
        <w:rPr>
          <w:b/>
          <w:bCs/>
          <w:sz w:val="24"/>
          <w:szCs w:val="24"/>
        </w:rPr>
        <w:br/>
        <w:t xml:space="preserve">W </w:t>
      </w:r>
      <w:r w:rsidRPr="00C81A9D">
        <w:rPr>
          <w:b/>
          <w:bCs/>
          <w:sz w:val="24"/>
          <w:szCs w:val="24"/>
        </w:rPr>
        <w:t>RAMACH PROGRAMU ERASMUS+</w:t>
      </w:r>
      <w:r w:rsidR="00E10AFA" w:rsidRPr="00C81A9D">
        <w:rPr>
          <w:b/>
          <w:bCs/>
          <w:sz w:val="24"/>
          <w:szCs w:val="24"/>
        </w:rPr>
        <w:t xml:space="preserve"> W 2026 ROKU</w:t>
      </w:r>
    </w:p>
    <w:p w14:paraId="47721B16" w14:textId="21D102E5" w:rsidR="00785BE4" w:rsidRPr="000F27ED" w:rsidRDefault="00F2680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O wyjazd </w:t>
      </w:r>
      <w:r w:rsidR="00DB1F42" w:rsidRPr="000F27ED">
        <w:t xml:space="preserve">w ramach programu Erasmus+ </w:t>
      </w:r>
      <w:r w:rsidRPr="000F27ED">
        <w:t>mogą ubiegać się doktoranci</w:t>
      </w:r>
      <w:r w:rsidR="00924D65" w:rsidRPr="000F27ED">
        <w:t xml:space="preserve"> </w:t>
      </w:r>
      <w:r w:rsidR="009F7538" w:rsidRPr="000F27ED">
        <w:t xml:space="preserve">odbywający kształcenie </w:t>
      </w:r>
      <w:r w:rsidR="00924D65" w:rsidRPr="000F27ED">
        <w:t>w</w:t>
      </w:r>
      <w:r w:rsidR="00B969E9" w:rsidRPr="000F27ED">
        <w:t>e Wspólnej</w:t>
      </w:r>
      <w:r w:rsidR="00924D65" w:rsidRPr="000F27ED">
        <w:t xml:space="preserve"> Szkole </w:t>
      </w:r>
      <w:r w:rsidR="000E7BD1" w:rsidRPr="000F27ED">
        <w:t>D</w:t>
      </w:r>
      <w:r w:rsidR="00924D65" w:rsidRPr="000F27ED">
        <w:t>okt</w:t>
      </w:r>
      <w:r w:rsidR="009F7538" w:rsidRPr="000F27ED">
        <w:t>or</w:t>
      </w:r>
      <w:r w:rsidR="00B969E9" w:rsidRPr="000F27ED">
        <w:t>skiej</w:t>
      </w:r>
      <w:r w:rsidR="00F7434D" w:rsidRPr="000F27ED">
        <w:t>.</w:t>
      </w:r>
    </w:p>
    <w:p w14:paraId="3993B04C" w14:textId="4EB2CE13" w:rsidR="00F10FA4" w:rsidRPr="000F27ED" w:rsidRDefault="00336A94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Doktorant ustala </w:t>
      </w:r>
      <w:r w:rsidR="00866E8C" w:rsidRPr="000F27ED">
        <w:t>porozumienie o programie praktyk</w:t>
      </w:r>
      <w:r w:rsidR="00EC4F8B" w:rsidRPr="000F27ED">
        <w:t xml:space="preserve"> </w:t>
      </w:r>
      <w:r w:rsidR="00866E8C" w:rsidRPr="000F27ED">
        <w:t>(L</w:t>
      </w:r>
      <w:r w:rsidRPr="000F27ED">
        <w:t xml:space="preserve">earning </w:t>
      </w:r>
      <w:r w:rsidR="00866E8C" w:rsidRPr="000F27ED">
        <w:t>A</w:t>
      </w:r>
      <w:r w:rsidRPr="000F27ED">
        <w:t>gre</w:t>
      </w:r>
      <w:r w:rsidR="00785BE4" w:rsidRPr="000F27ED">
        <w:t>e</w:t>
      </w:r>
      <w:r w:rsidRPr="000F27ED">
        <w:t xml:space="preserve">ment </w:t>
      </w:r>
      <w:r w:rsidR="00BB36ED" w:rsidRPr="000F27ED">
        <w:t xml:space="preserve">for </w:t>
      </w:r>
      <w:proofErr w:type="spellStart"/>
      <w:r w:rsidR="00BB36ED" w:rsidRPr="000F27ED">
        <w:t>Traineeships</w:t>
      </w:r>
      <w:proofErr w:type="spellEnd"/>
      <w:r w:rsidR="00BB36ED" w:rsidRPr="000F27ED">
        <w:t xml:space="preserve"> </w:t>
      </w:r>
      <w:r w:rsidR="00866E8C" w:rsidRPr="000F27ED">
        <w:t xml:space="preserve">- </w:t>
      </w:r>
      <w:r w:rsidRPr="000F27ED">
        <w:t xml:space="preserve">LA) pod kierunkiem swojego opiekuna naukowego. </w:t>
      </w:r>
    </w:p>
    <w:p w14:paraId="5BD733DF" w14:textId="1D2102BB" w:rsidR="00B914BE" w:rsidRPr="000F27ED" w:rsidRDefault="009F7538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Rekrutacja na wyjazd </w:t>
      </w:r>
      <w:r w:rsidR="00B914BE" w:rsidRPr="000F27ED">
        <w:t xml:space="preserve">doktorantów </w:t>
      </w:r>
      <w:r w:rsidRPr="000F27ED">
        <w:t xml:space="preserve">w ramach programu Erasmus+ odbywa się </w:t>
      </w:r>
      <w:r w:rsidR="00B914BE" w:rsidRPr="000F27ED">
        <w:t xml:space="preserve">w Szkole Doktorów </w:t>
      </w:r>
      <w:r w:rsidR="00B969E9" w:rsidRPr="000F27ED">
        <w:rPr>
          <w:u w:val="single"/>
        </w:rPr>
        <w:t>dwa razy w roku</w:t>
      </w:r>
      <w:r w:rsidR="00B914BE" w:rsidRPr="000F27ED">
        <w:t>:</w:t>
      </w:r>
    </w:p>
    <w:p w14:paraId="67953A16" w14:textId="5C9AC8B2" w:rsidR="00B914BE" w:rsidRPr="000F27ED" w:rsidRDefault="00FE291C" w:rsidP="00B914BE">
      <w:pPr>
        <w:pStyle w:val="Akapitzlist"/>
        <w:numPr>
          <w:ilvl w:val="0"/>
          <w:numId w:val="3"/>
        </w:numPr>
        <w:spacing w:line="276" w:lineRule="auto"/>
        <w:ind w:right="-142"/>
        <w:jc w:val="both"/>
      </w:pPr>
      <w:r w:rsidRPr="000F27ED">
        <w:rPr>
          <w:b/>
          <w:bCs/>
        </w:rPr>
        <w:t>rekrutacja wiosenna</w:t>
      </w:r>
      <w:r w:rsidRPr="000F27ED">
        <w:t xml:space="preserve"> – marzec</w:t>
      </w:r>
      <w:r w:rsidR="00B914BE" w:rsidRPr="000F27ED">
        <w:t xml:space="preserve">, </w:t>
      </w:r>
      <w:r w:rsidR="00B914BE" w:rsidRPr="000F27ED">
        <w:rPr>
          <w:u w:val="single"/>
        </w:rPr>
        <w:t xml:space="preserve">kompletne aplikacje wyjazdowe należy złożyć najdalej </w:t>
      </w:r>
      <w:r w:rsidR="00B914BE" w:rsidRPr="000F27ED">
        <w:rPr>
          <w:b/>
          <w:bCs/>
          <w:u w:val="single"/>
        </w:rPr>
        <w:t>do 27/02/2026</w:t>
      </w:r>
    </w:p>
    <w:p w14:paraId="0ED08589" w14:textId="23D331F4" w:rsidR="00BB36ED" w:rsidRPr="000F27ED" w:rsidRDefault="00FE291C" w:rsidP="00B914BE">
      <w:pPr>
        <w:pStyle w:val="Akapitzlist"/>
        <w:numPr>
          <w:ilvl w:val="0"/>
          <w:numId w:val="3"/>
        </w:numPr>
        <w:spacing w:line="276" w:lineRule="auto"/>
        <w:ind w:right="-142"/>
        <w:jc w:val="both"/>
      </w:pPr>
      <w:r w:rsidRPr="000F27ED">
        <w:rPr>
          <w:b/>
          <w:bCs/>
        </w:rPr>
        <w:t>rekrutacja jesienna</w:t>
      </w:r>
      <w:r w:rsidRPr="000F27ED">
        <w:t xml:space="preserve"> – październik</w:t>
      </w:r>
      <w:r w:rsidR="00B914BE" w:rsidRPr="000F27ED">
        <w:t xml:space="preserve">, </w:t>
      </w:r>
      <w:r w:rsidR="00B914BE" w:rsidRPr="000F27ED">
        <w:rPr>
          <w:u w:val="single"/>
        </w:rPr>
        <w:t xml:space="preserve">kompletne aplikacje wyjazdowe należy złożyć najdalej </w:t>
      </w:r>
      <w:r w:rsidR="00B914BE" w:rsidRPr="000F27ED">
        <w:rPr>
          <w:b/>
          <w:bCs/>
          <w:u w:val="single"/>
        </w:rPr>
        <w:t>do 30/09/2026</w:t>
      </w:r>
      <w:r w:rsidR="009F7538" w:rsidRPr="000F27ED">
        <w:t xml:space="preserve"> </w:t>
      </w:r>
    </w:p>
    <w:p w14:paraId="75588934" w14:textId="77777777" w:rsidR="00E10AFA" w:rsidRPr="000F27ED" w:rsidRDefault="00BB36E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>Doktorant składa w formie elektronicznej na adres</w:t>
      </w:r>
      <w:r w:rsidR="004964BD" w:rsidRPr="000F27ED">
        <w:t xml:space="preserve"> </w:t>
      </w:r>
      <w:hyperlink r:id="rId8" w:history="1">
        <w:r w:rsidR="004964BD" w:rsidRPr="000F27ED">
          <w:rPr>
            <w:rStyle w:val="Hipercze"/>
          </w:rPr>
          <w:t>SD-Erasmus@polsl.pl</w:t>
        </w:r>
      </w:hyperlink>
      <w:r w:rsidR="004964BD" w:rsidRPr="000F27ED">
        <w:t xml:space="preserve"> </w:t>
      </w:r>
      <w:r w:rsidRPr="000F27ED">
        <w:t>następujące dokumenty aplikacyjne:</w:t>
      </w:r>
    </w:p>
    <w:p w14:paraId="3DCAFF96" w14:textId="77777777" w:rsidR="00E10AFA" w:rsidRPr="000F27ED" w:rsidRDefault="00BB36ED" w:rsidP="00E10AFA">
      <w:pPr>
        <w:pStyle w:val="Akapitzlist"/>
        <w:numPr>
          <w:ilvl w:val="0"/>
          <w:numId w:val="2"/>
        </w:numPr>
        <w:spacing w:line="276" w:lineRule="auto"/>
        <w:ind w:right="-142"/>
        <w:jc w:val="both"/>
      </w:pPr>
      <w:r w:rsidRPr="000F27ED">
        <w:t>wniosek o wyjazd (</w:t>
      </w:r>
      <w:proofErr w:type="spellStart"/>
      <w:r w:rsidRPr="000F27ED">
        <w:t>PhD</w:t>
      </w:r>
      <w:proofErr w:type="spellEnd"/>
      <w:r w:rsidRPr="000F27ED">
        <w:t xml:space="preserve"> Student Application Form)</w:t>
      </w:r>
    </w:p>
    <w:p w14:paraId="5777C888" w14:textId="77777777" w:rsidR="00E10AFA" w:rsidRPr="000F27ED" w:rsidRDefault="00BB36ED" w:rsidP="00E10AFA">
      <w:pPr>
        <w:pStyle w:val="Akapitzlist"/>
        <w:numPr>
          <w:ilvl w:val="0"/>
          <w:numId w:val="2"/>
        </w:numPr>
        <w:spacing w:line="276" w:lineRule="auto"/>
        <w:ind w:right="-142"/>
        <w:jc w:val="both"/>
      </w:pPr>
      <w:r w:rsidRPr="000F27ED">
        <w:t xml:space="preserve">porozumienie o programie stażu </w:t>
      </w:r>
      <w:r w:rsidRPr="000F27ED">
        <w:rPr>
          <w:u w:val="single"/>
        </w:rPr>
        <w:t>podpisane przez stronę przyjmującą</w:t>
      </w:r>
      <w:r w:rsidRPr="000F27ED">
        <w:t xml:space="preserve"> (Learning Agreement for </w:t>
      </w:r>
      <w:proofErr w:type="spellStart"/>
      <w:r w:rsidRPr="000F27ED">
        <w:t>Traineeships</w:t>
      </w:r>
      <w:proofErr w:type="spellEnd"/>
      <w:r w:rsidRPr="000F27ED">
        <w:t>)</w:t>
      </w:r>
    </w:p>
    <w:p w14:paraId="4BE0AC37" w14:textId="2954E68B" w:rsidR="00BB36ED" w:rsidRPr="000F27ED" w:rsidRDefault="00BB36ED" w:rsidP="00E10AFA">
      <w:pPr>
        <w:pStyle w:val="Akapitzlist"/>
        <w:numPr>
          <w:ilvl w:val="0"/>
          <w:numId w:val="2"/>
        </w:numPr>
        <w:spacing w:line="276" w:lineRule="auto"/>
        <w:ind w:right="-142"/>
        <w:jc w:val="both"/>
      </w:pPr>
      <w:r w:rsidRPr="000F27ED">
        <w:t>opinię promotora</w:t>
      </w:r>
    </w:p>
    <w:p w14:paraId="6B670DD3" w14:textId="5D3A1A36" w:rsidR="00F96B65" w:rsidRPr="000F27ED" w:rsidRDefault="00C13B40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Dokumenty aplikacyjne oceniane są przez </w:t>
      </w:r>
      <w:r w:rsidR="00E10AFA" w:rsidRPr="000F27ED">
        <w:t>K</w:t>
      </w:r>
      <w:r w:rsidRPr="000F27ED">
        <w:t xml:space="preserve">omisję </w:t>
      </w:r>
      <w:r w:rsidR="00E10AFA" w:rsidRPr="000F27ED">
        <w:t>K</w:t>
      </w:r>
      <w:r w:rsidRPr="000F27ED">
        <w:t>walifikacyjną</w:t>
      </w:r>
      <w:r w:rsidR="00F45CE1" w:rsidRPr="000F27ED">
        <w:t>. Komisja ocenia dokumenty aplikacyjne w dwóch etapach: ocena formalna weryfikuje kompletność i terminowość dokumentacji oraz wymagane potwierdzenia, natomiast ocena merytoryczna obejmuje związek mobilności z indywidualnym planem badawczym oraz jakość planu mobilności. Kandydaci uzyskujący minimum punktów kwalifikują się do udziału w programie zgodnie z rankingiem punktowym w ramach dostępnego limitu miejsc w rekrutacji wiosennej oraz w rekrutacji jesiennej.</w:t>
      </w:r>
      <w:r w:rsidR="00482EF2" w:rsidRPr="000F27ED">
        <w:t xml:space="preserve"> W przypadku zwiększenia puli miejsc, kwalifikowani są kolejni doktoranci z listy rezerwowej zgodnie z rankingiem punktowym.</w:t>
      </w:r>
    </w:p>
    <w:p w14:paraId="6232CBEA" w14:textId="273AD75C" w:rsidR="00BB36ED" w:rsidRPr="000F27ED" w:rsidRDefault="00BB36E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Niekompletna lub niepoprawnie przygotowana dokumentacja aplikacyjna stanowi podstawę do odrzucenia wniosku przez </w:t>
      </w:r>
      <w:r w:rsidR="00E10AFA" w:rsidRPr="000F27ED">
        <w:t>K</w:t>
      </w:r>
      <w:r w:rsidRPr="000F27ED">
        <w:t xml:space="preserve">omisję </w:t>
      </w:r>
      <w:r w:rsidR="00E10AFA" w:rsidRPr="000F27ED">
        <w:t>K</w:t>
      </w:r>
      <w:r w:rsidRPr="000F27ED">
        <w:t>walifikacyjną bez przeprowadzania oceny merytorycznej.</w:t>
      </w:r>
    </w:p>
    <w:p w14:paraId="51C5C0B3" w14:textId="2C1CD311" w:rsidR="00BB36ED" w:rsidRPr="000F27ED" w:rsidRDefault="00BB36E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Pierwszeństwo w otrzymaniu grantu na wyjazd przysługuje doktorantom, którzy w minionym roku kalendarzowym nie korzystali z </w:t>
      </w:r>
      <w:r w:rsidR="00E10AFA" w:rsidRPr="000F27ED">
        <w:t xml:space="preserve">mobilności w ramach </w:t>
      </w:r>
      <w:r w:rsidRPr="000F27ED">
        <w:t xml:space="preserve">programu Erasmus+. </w:t>
      </w:r>
    </w:p>
    <w:p w14:paraId="220870DA" w14:textId="1236E894" w:rsidR="00F10FA4" w:rsidRPr="000F27ED" w:rsidRDefault="00336A94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Doktorant jest zobligowany dokonać w </w:t>
      </w:r>
      <w:r w:rsidR="00FD5B2C" w:rsidRPr="000F27ED">
        <w:t xml:space="preserve">Dziale Współpracy z Zagranicą - Sekcji Wymiany Międzynarodowej </w:t>
      </w:r>
      <w:r w:rsidRPr="000F27ED">
        <w:t xml:space="preserve">rozliczenia finansowego związanego z jego pobytem na </w:t>
      </w:r>
      <w:r w:rsidR="00777D02" w:rsidRPr="000F27ED">
        <w:t>stażu.</w:t>
      </w:r>
      <w:r w:rsidRPr="000F27ED">
        <w:t xml:space="preserve"> </w:t>
      </w:r>
    </w:p>
    <w:p w14:paraId="3EECA657" w14:textId="1E243AD1" w:rsidR="00F10FA4" w:rsidRPr="000F27ED" w:rsidRDefault="00F2680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>Stypendium przyznawane w programie Erasmus+ ma charakter uzupełniający i jest przeznaczone na pokrycie dodatkowych kosztów związanych z wyjazdem i pobytem w uczelni zagraniczne</w:t>
      </w:r>
      <w:r w:rsidR="00FD5B2C" w:rsidRPr="000F27ED">
        <w:t>j</w:t>
      </w:r>
      <w:r w:rsidRPr="000F27ED">
        <w:t>.</w:t>
      </w:r>
      <w:r w:rsidR="00FD5B2C" w:rsidRPr="000F27ED">
        <w:t xml:space="preserve"> </w:t>
      </w:r>
      <w:r w:rsidRPr="000F27ED">
        <w:t xml:space="preserve">Stypendium ma charakter ryczałtowy, a jego wysokość uzależniona jest od kraju instytucji przyjmującej i długości pobytu. Stawki stypendialne zamieszczone </w:t>
      </w:r>
      <w:r w:rsidR="00FD5B2C" w:rsidRPr="000F27ED">
        <w:t>są na stronie internetowej Sekcji Wymiany Międzynarodowej</w:t>
      </w:r>
      <w:r w:rsidR="00A85003" w:rsidRPr="000F27ED">
        <w:t xml:space="preserve"> Działu Współpracy z Zagranicą</w:t>
      </w:r>
      <w:r w:rsidR="00FD5B2C" w:rsidRPr="000F27ED">
        <w:t>.</w:t>
      </w:r>
    </w:p>
    <w:p w14:paraId="413837CB" w14:textId="77777777" w:rsidR="00F10FA4" w:rsidRPr="000F27ED" w:rsidRDefault="00F2680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Wypłata stypendiów krajowych, do których doktorant nabył prawo przed wyjazdem, będzie kontynuowana w czasie pobytu doktoranta w uczelni </w:t>
      </w:r>
      <w:r w:rsidR="00FD5B2C" w:rsidRPr="000F27ED">
        <w:t>zagranicznej</w:t>
      </w:r>
      <w:r w:rsidRPr="000F27ED">
        <w:t>.</w:t>
      </w:r>
    </w:p>
    <w:p w14:paraId="3942A428" w14:textId="3919FF05" w:rsidR="00F10FA4" w:rsidRPr="000F27ED" w:rsidRDefault="00F2680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>Wypłacenie stypendium</w:t>
      </w:r>
      <w:r w:rsidR="00A96BF6" w:rsidRPr="000F27ED">
        <w:t xml:space="preserve"> Erasmus+</w:t>
      </w:r>
      <w:r w:rsidRPr="000F27ED">
        <w:t xml:space="preserve"> będzie następowało w dwóch ratach: </w:t>
      </w:r>
      <w:r w:rsidR="003C6637" w:rsidRPr="000F27ED">
        <w:t>9</w:t>
      </w:r>
      <w:r w:rsidRPr="000F27ED">
        <w:t xml:space="preserve">0% i </w:t>
      </w:r>
      <w:r w:rsidR="003C6637" w:rsidRPr="000F27ED">
        <w:t>1</w:t>
      </w:r>
      <w:r w:rsidRPr="000F27ED">
        <w:t>0% (pierwsza rata po podpisaniu umowy i druga po rozliczeniu się z wyjazdu) w postaci przelewu na podane przez doktoranta konto. Stypendia</w:t>
      </w:r>
      <w:r w:rsidR="00A96BF6" w:rsidRPr="000F27ED">
        <w:t xml:space="preserve"> </w:t>
      </w:r>
      <w:r w:rsidRPr="000F27ED">
        <w:t>z programu Erasmus+ wypłacane są w walucie Euro</w:t>
      </w:r>
      <w:r w:rsidR="00A85003" w:rsidRPr="000F27ED">
        <w:t xml:space="preserve"> przez Sekcję Wymiany Międzynarodowej Działu Współpracy z Zagranicą</w:t>
      </w:r>
      <w:r w:rsidR="00FD5B2C" w:rsidRPr="000F27ED">
        <w:t>.</w:t>
      </w:r>
    </w:p>
    <w:p w14:paraId="15C085F1" w14:textId="560E9513" w:rsidR="00F10FA4" w:rsidRPr="000F27ED" w:rsidRDefault="00E54FCA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Najpóźniej do </w:t>
      </w:r>
      <w:r w:rsidR="00F96B65" w:rsidRPr="000F27ED">
        <w:t>14</w:t>
      </w:r>
      <w:r w:rsidRPr="000F27ED">
        <w:t xml:space="preserve"> dni po zakończeniu pobytu w uczelni partnerskiej</w:t>
      </w:r>
      <w:r w:rsidR="00A85003" w:rsidRPr="000F27ED">
        <w:t>,</w:t>
      </w:r>
      <w:r w:rsidRPr="000F27ED">
        <w:t xml:space="preserve"> doktorant zobowiązany jest </w:t>
      </w:r>
      <w:r w:rsidR="00F96B65" w:rsidRPr="000F27ED">
        <w:t xml:space="preserve">przesłać </w:t>
      </w:r>
      <w:r w:rsidR="004964BD" w:rsidRPr="000F27ED">
        <w:t xml:space="preserve">na adres </w:t>
      </w:r>
      <w:hyperlink r:id="rId9" w:history="1">
        <w:r w:rsidR="004964BD" w:rsidRPr="000F27ED">
          <w:rPr>
            <w:rStyle w:val="Hipercze"/>
          </w:rPr>
          <w:t>SD-Erasmus@polsl.pl</w:t>
        </w:r>
      </w:hyperlink>
      <w:r w:rsidR="004964BD" w:rsidRPr="000F27ED">
        <w:t xml:space="preserve"> (ze wskazaniem w tytule wiadomości treści: </w:t>
      </w:r>
      <w:proofErr w:type="spellStart"/>
      <w:r w:rsidR="004964BD" w:rsidRPr="000F27ED">
        <w:t>after</w:t>
      </w:r>
      <w:proofErr w:type="spellEnd"/>
      <w:r w:rsidR="004964BD" w:rsidRPr="000F27ED">
        <w:t xml:space="preserve"> </w:t>
      </w:r>
      <w:proofErr w:type="spellStart"/>
      <w:r w:rsidR="004964BD" w:rsidRPr="000F27ED">
        <w:t>mobility</w:t>
      </w:r>
      <w:proofErr w:type="spellEnd"/>
      <w:r w:rsidR="004964BD" w:rsidRPr="000F27ED">
        <w:t xml:space="preserve">) </w:t>
      </w:r>
      <w:r w:rsidR="00F7434D" w:rsidRPr="000F27ED">
        <w:t xml:space="preserve">oraz </w:t>
      </w:r>
      <w:r w:rsidR="004964BD" w:rsidRPr="000F27ED">
        <w:t xml:space="preserve">do </w:t>
      </w:r>
      <w:r w:rsidR="003C6637" w:rsidRPr="000F27ED">
        <w:t>Sekcji Wymiany Międzynarodowej</w:t>
      </w:r>
      <w:r w:rsidRPr="000F27ED">
        <w:t xml:space="preserve"> </w:t>
      </w:r>
      <w:r w:rsidR="00F96B65" w:rsidRPr="000F27ED">
        <w:t xml:space="preserve">podpisany przez jednostkę przyjmującą </w:t>
      </w:r>
      <w:r w:rsidR="00F7434D" w:rsidRPr="000F27ED">
        <w:t xml:space="preserve">dokument </w:t>
      </w:r>
      <w:bookmarkStart w:id="0" w:name="_Hlk112230840"/>
      <w:r w:rsidR="003C6637" w:rsidRPr="000F27ED">
        <w:t>L</w:t>
      </w:r>
      <w:r w:rsidR="00777D02" w:rsidRPr="000F27ED">
        <w:t xml:space="preserve">earning </w:t>
      </w:r>
      <w:r w:rsidR="003C6637" w:rsidRPr="000F27ED">
        <w:t>A</w:t>
      </w:r>
      <w:r w:rsidR="00777D02" w:rsidRPr="000F27ED">
        <w:t xml:space="preserve">greement for </w:t>
      </w:r>
      <w:proofErr w:type="spellStart"/>
      <w:r w:rsidR="00777D02" w:rsidRPr="000F27ED">
        <w:t>Traineeships</w:t>
      </w:r>
      <w:proofErr w:type="spellEnd"/>
      <w:r w:rsidR="005367BC" w:rsidRPr="000F27ED">
        <w:t xml:space="preserve"> </w:t>
      </w:r>
      <w:bookmarkEnd w:id="0"/>
      <w:r w:rsidR="005367BC" w:rsidRPr="000F27ED">
        <w:t>-</w:t>
      </w:r>
      <w:r w:rsidR="00247A03" w:rsidRPr="000F27ED">
        <w:t xml:space="preserve"> część</w:t>
      </w:r>
      <w:r w:rsidR="005367BC" w:rsidRPr="000F27ED">
        <w:t xml:space="preserve"> </w:t>
      </w:r>
      <w:proofErr w:type="spellStart"/>
      <w:r w:rsidR="003C6637" w:rsidRPr="000F27ED">
        <w:t>a</w:t>
      </w:r>
      <w:r w:rsidR="005367BC" w:rsidRPr="000F27ED">
        <w:t>f</w:t>
      </w:r>
      <w:r w:rsidR="003C6637" w:rsidRPr="000F27ED">
        <w:t>ter</w:t>
      </w:r>
      <w:proofErr w:type="spellEnd"/>
      <w:r w:rsidR="003C6637" w:rsidRPr="000F27ED">
        <w:t xml:space="preserve"> </w:t>
      </w:r>
      <w:proofErr w:type="spellStart"/>
      <w:r w:rsidR="003C6637" w:rsidRPr="000F27ED">
        <w:t>mobility</w:t>
      </w:r>
      <w:proofErr w:type="spellEnd"/>
      <w:r w:rsidR="00777D02" w:rsidRPr="000F27ED">
        <w:t>.</w:t>
      </w:r>
    </w:p>
    <w:p w14:paraId="496916D9" w14:textId="329ADFA0" w:rsidR="00F10FA4" w:rsidRPr="000F27ED" w:rsidRDefault="00E54FCA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Po spełnieniu ww. warunków nastąpi rozliczenie finansowe stypendium. Niespełnienie powyższych warunków może stanowić podstawę do żądania przez </w:t>
      </w:r>
      <w:r w:rsidR="00C81A9D" w:rsidRPr="000F27ED">
        <w:t xml:space="preserve">Politechnikę Śląską </w:t>
      </w:r>
      <w:r w:rsidRPr="000F27ED">
        <w:t>zwrotu części lub całości otrzymanego stypendium.</w:t>
      </w:r>
    </w:p>
    <w:p w14:paraId="19E611F9" w14:textId="2BED5360" w:rsidR="00F10FA4" w:rsidRPr="000F27ED" w:rsidRDefault="00C81A9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 xml:space="preserve">Politechnika Śląska </w:t>
      </w:r>
      <w:r w:rsidR="00E54FCA" w:rsidRPr="000F27ED">
        <w:t>nie zapewnia ubezpieczenia ani zakwaterowania na czas pobytu w uczelni p</w:t>
      </w:r>
      <w:r w:rsidR="00F10FA4" w:rsidRPr="000F27ED">
        <w:t>rzyjmującej.</w:t>
      </w:r>
    </w:p>
    <w:p w14:paraId="601F83B4" w14:textId="73F4ED99" w:rsidR="00E54FCA" w:rsidRPr="000F27ED" w:rsidRDefault="00E54FCA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>W przypadku, kiedy stypendium zostanie wypłacone</w:t>
      </w:r>
      <w:r w:rsidR="00722D49">
        <w:t>,</w:t>
      </w:r>
      <w:r w:rsidRPr="000F27ED">
        <w:t xml:space="preserve"> a wyjazd nie zostanie zrealizowany</w:t>
      </w:r>
      <w:r w:rsidR="007F1E03" w:rsidRPr="000F27ED">
        <w:t>,</w:t>
      </w:r>
      <w:r w:rsidRPr="000F27ED">
        <w:t xml:space="preserve"> uczestnik programu zobowiązany jest do niezwłocznego zwrotu pełnej kwoty otrzymanego stypendium.</w:t>
      </w:r>
    </w:p>
    <w:p w14:paraId="74422FE4" w14:textId="62B3867C" w:rsidR="00C2322D" w:rsidRPr="000F27ED" w:rsidRDefault="00C2322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lastRenderedPageBreak/>
        <w:t>Każda mobilność może być realizowana i finansowana wyłącznie w ramach jednego projektu. Nie jest możliwe jednoczesne korzystanie z kilku źródeł finansowania tej samej mobilności.</w:t>
      </w:r>
    </w:p>
    <w:p w14:paraId="075157E0" w14:textId="5718260C" w:rsidR="000F27ED" w:rsidRPr="000F27ED" w:rsidRDefault="000F27ED" w:rsidP="00E10AFA">
      <w:pPr>
        <w:pStyle w:val="Akapitzlist"/>
        <w:numPr>
          <w:ilvl w:val="0"/>
          <w:numId w:val="1"/>
        </w:numPr>
        <w:spacing w:line="276" w:lineRule="auto"/>
        <w:ind w:left="426" w:right="-142" w:hanging="426"/>
        <w:jc w:val="both"/>
      </w:pPr>
      <w:r w:rsidRPr="000F27ED">
        <w:t>W przypadku zgłoszenia potrzeby stażowej poza głównymi termin</w:t>
      </w:r>
      <w:r>
        <w:t>ami</w:t>
      </w:r>
      <w:r w:rsidRPr="000F27ED">
        <w:t xml:space="preserve"> rekrutacji, decyzja o jej uwzględnieniu podejmowana jest indywidualnie, z uwzględnieniem aktualnych możliwości organizacyjnych i programowych.</w:t>
      </w:r>
    </w:p>
    <w:p w14:paraId="4C482118" w14:textId="7830366D" w:rsidR="00F10FA4" w:rsidRPr="000F27ED" w:rsidRDefault="00F10FA4" w:rsidP="00B914BE">
      <w:pPr>
        <w:spacing w:line="276" w:lineRule="auto"/>
        <w:jc w:val="both"/>
      </w:pPr>
      <w:r w:rsidRPr="000F27ED">
        <w:t>W trosce o jakość realizowanych mobilności i zapewnienie uczestnikom możliwości nabycia kompetencji wskazanych jako kluczowe dla programu Erasmus+</w:t>
      </w:r>
      <w:r w:rsidR="007F1E03" w:rsidRPr="000F27ED">
        <w:t>,</w:t>
      </w:r>
      <w:r w:rsidRPr="000F27ED">
        <w:t xml:space="preserve"> doktoranci nie mogą realizować mobilności w kraju pochodzenia lub innym, gdzie język urzędowy jest ich językiem ojczystym, pomimo faktu, iż studiują w uczelni, która znajduje się w kraju innym niż kraj pochodzenia lub odbywania mobilności.</w:t>
      </w:r>
    </w:p>
    <w:sectPr w:rsidR="00F10FA4" w:rsidRPr="000F27ED" w:rsidSect="00D305B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1603" w14:textId="77777777" w:rsidR="00097A47" w:rsidRDefault="00097A47" w:rsidP="009F7538">
      <w:pPr>
        <w:spacing w:after="0" w:line="240" w:lineRule="auto"/>
      </w:pPr>
      <w:r>
        <w:separator/>
      </w:r>
    </w:p>
  </w:endnote>
  <w:endnote w:type="continuationSeparator" w:id="0">
    <w:p w14:paraId="7C1A4427" w14:textId="77777777" w:rsidR="00097A47" w:rsidRDefault="00097A47" w:rsidP="009F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954F" w14:textId="29AEEDE4" w:rsidR="009F7538" w:rsidRDefault="009F7538">
    <w:pPr>
      <w:pStyle w:val="Stopka"/>
      <w:jc w:val="right"/>
    </w:pPr>
  </w:p>
  <w:p w14:paraId="3A8A4212" w14:textId="77777777" w:rsidR="009F7538" w:rsidRDefault="009F7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4187" w14:textId="77777777" w:rsidR="00097A47" w:rsidRDefault="00097A47" w:rsidP="009F7538">
      <w:pPr>
        <w:spacing w:after="0" w:line="240" w:lineRule="auto"/>
      </w:pPr>
      <w:r>
        <w:separator/>
      </w:r>
    </w:p>
  </w:footnote>
  <w:footnote w:type="continuationSeparator" w:id="0">
    <w:p w14:paraId="335B4658" w14:textId="77777777" w:rsidR="00097A47" w:rsidRDefault="00097A47" w:rsidP="009F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DCE6" w14:textId="2B303716" w:rsidR="00D305B3" w:rsidRDefault="00197CAD">
    <w:pPr>
      <w:pStyle w:val="Nagwek"/>
    </w:pPr>
    <w:r>
      <w:rPr>
        <w:noProof/>
      </w:rPr>
      <w:pict w14:anchorId="73BE1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8876" o:spid="_x0000_s1026" type="#_x0000_t75" style="position:absolute;margin-left:0;margin-top:0;width:523.05pt;height:544.15pt;z-index:-251657216;mso-position-horizontal:center;mso-position-horizontal-relative:margin;mso-position-vertical:center;mso-position-vertical-relative:margin" o:allowincell="f">
          <v:imagedata r:id="rId1" o:title="LOGO_TRANSPARENTNE_GRANATOW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0795" w14:textId="5FC7BF82" w:rsidR="00D305B3" w:rsidRDefault="00197CAD">
    <w:pPr>
      <w:pStyle w:val="Nagwek"/>
    </w:pPr>
    <w:r>
      <w:rPr>
        <w:noProof/>
      </w:rPr>
      <w:pict w14:anchorId="0D0AB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8877" o:spid="_x0000_s1027" type="#_x0000_t75" style="position:absolute;margin-left:0;margin-top:0;width:523.05pt;height:544.15pt;z-index:-251656192;mso-position-horizontal:center;mso-position-horizontal-relative:margin;mso-position-vertical:center;mso-position-vertical-relative:margin" o:allowincell="f">
          <v:imagedata r:id="rId1" o:title="LOGO_TRANSPARENTNE_GRANATOW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51E7" w14:textId="119C6257" w:rsidR="00D305B3" w:rsidRDefault="00197CAD">
    <w:pPr>
      <w:pStyle w:val="Nagwek"/>
    </w:pPr>
    <w:r>
      <w:rPr>
        <w:noProof/>
      </w:rPr>
      <w:pict w14:anchorId="37755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8875" o:spid="_x0000_s1025" type="#_x0000_t75" style="position:absolute;margin-left:0;margin-top:0;width:523.05pt;height:544.15pt;z-index:-251658240;mso-position-horizontal:center;mso-position-horizontal-relative:margin;mso-position-vertical:center;mso-position-vertical-relative:margin" o:allowincell="f">
          <v:imagedata r:id="rId1" o:title="LOGO_TRANSPARENTNE_GRANATOW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518D"/>
    <w:multiLevelType w:val="hybridMultilevel"/>
    <w:tmpl w:val="C4E2A6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5F607D0"/>
    <w:multiLevelType w:val="hybridMultilevel"/>
    <w:tmpl w:val="AAC004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F5663FD"/>
    <w:multiLevelType w:val="hybridMultilevel"/>
    <w:tmpl w:val="F00E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8152">
    <w:abstractNumId w:val="2"/>
  </w:num>
  <w:num w:numId="2" w16cid:durableId="746801105">
    <w:abstractNumId w:val="1"/>
  </w:num>
  <w:num w:numId="3" w16cid:durableId="25756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81"/>
    <w:rsid w:val="00080E85"/>
    <w:rsid w:val="00097A47"/>
    <w:rsid w:val="000D5CE0"/>
    <w:rsid w:val="000E7BD1"/>
    <w:rsid w:val="000F27ED"/>
    <w:rsid w:val="00197CAD"/>
    <w:rsid w:val="001A48FB"/>
    <w:rsid w:val="001D1299"/>
    <w:rsid w:val="001E743C"/>
    <w:rsid w:val="00214E39"/>
    <w:rsid w:val="00247A03"/>
    <w:rsid w:val="0025214F"/>
    <w:rsid w:val="00256F6A"/>
    <w:rsid w:val="002E29AA"/>
    <w:rsid w:val="00336A94"/>
    <w:rsid w:val="00365A45"/>
    <w:rsid w:val="003C6637"/>
    <w:rsid w:val="003D0289"/>
    <w:rsid w:val="003E79D9"/>
    <w:rsid w:val="004523A7"/>
    <w:rsid w:val="00453AE8"/>
    <w:rsid w:val="00482EF2"/>
    <w:rsid w:val="004964BD"/>
    <w:rsid w:val="005367BC"/>
    <w:rsid w:val="00671F2D"/>
    <w:rsid w:val="006C32F3"/>
    <w:rsid w:val="00722D49"/>
    <w:rsid w:val="00777D02"/>
    <w:rsid w:val="00785BE4"/>
    <w:rsid w:val="007F1E03"/>
    <w:rsid w:val="00837E58"/>
    <w:rsid w:val="00866E8C"/>
    <w:rsid w:val="00881AA7"/>
    <w:rsid w:val="00924D65"/>
    <w:rsid w:val="0099674E"/>
    <w:rsid w:val="009D07C8"/>
    <w:rsid w:val="009F7538"/>
    <w:rsid w:val="00A85003"/>
    <w:rsid w:val="00A96BF6"/>
    <w:rsid w:val="00AD22B4"/>
    <w:rsid w:val="00B31C8F"/>
    <w:rsid w:val="00B914BE"/>
    <w:rsid w:val="00B969E9"/>
    <w:rsid w:val="00BA3C24"/>
    <w:rsid w:val="00BB36ED"/>
    <w:rsid w:val="00BB525B"/>
    <w:rsid w:val="00BC5C28"/>
    <w:rsid w:val="00BE5940"/>
    <w:rsid w:val="00BF1A42"/>
    <w:rsid w:val="00C11F51"/>
    <w:rsid w:val="00C13B40"/>
    <w:rsid w:val="00C2322D"/>
    <w:rsid w:val="00C308A1"/>
    <w:rsid w:val="00C81A9D"/>
    <w:rsid w:val="00CF5A7F"/>
    <w:rsid w:val="00D16648"/>
    <w:rsid w:val="00D305B3"/>
    <w:rsid w:val="00D42F1A"/>
    <w:rsid w:val="00D669A3"/>
    <w:rsid w:val="00DB1F42"/>
    <w:rsid w:val="00E10AFA"/>
    <w:rsid w:val="00E23881"/>
    <w:rsid w:val="00E54FCA"/>
    <w:rsid w:val="00EC4F8B"/>
    <w:rsid w:val="00F10FA4"/>
    <w:rsid w:val="00F1256D"/>
    <w:rsid w:val="00F2680D"/>
    <w:rsid w:val="00F45CE1"/>
    <w:rsid w:val="00F7434D"/>
    <w:rsid w:val="00F90C28"/>
    <w:rsid w:val="00F96B65"/>
    <w:rsid w:val="00FD5B2C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188EB"/>
  <w15:chartTrackingRefBased/>
  <w15:docId w15:val="{E02DB844-22C2-4A5E-A1CD-C63D49F8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">
    <w:name w:val="bodytext"/>
    <w:basedOn w:val="Normalny"/>
    <w:rsid w:val="0033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1F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5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C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C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CE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F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538"/>
  </w:style>
  <w:style w:type="paragraph" w:styleId="Stopka">
    <w:name w:val="footer"/>
    <w:basedOn w:val="Normalny"/>
    <w:link w:val="StopkaZnak"/>
    <w:uiPriority w:val="99"/>
    <w:unhideWhenUsed/>
    <w:rsid w:val="009F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538"/>
  </w:style>
  <w:style w:type="character" w:styleId="Hipercze">
    <w:name w:val="Hyperlink"/>
    <w:basedOn w:val="Domylnaczcionkaakapitu"/>
    <w:uiPriority w:val="99"/>
    <w:unhideWhenUsed/>
    <w:rsid w:val="004964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-Erasmus@polsl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D-Erasmus@polsl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Habek</dc:creator>
  <cp:keywords/>
  <dc:description/>
  <cp:lastModifiedBy>Klaudia Gancarczyk</cp:lastModifiedBy>
  <cp:revision>2</cp:revision>
  <dcterms:created xsi:type="dcterms:W3CDTF">2026-04-16T10:25:00Z</dcterms:created>
  <dcterms:modified xsi:type="dcterms:W3CDTF">2026-04-16T10:25:00Z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2ee15d71-28e4-412c-b893-369ed70493ff</vt:lpwstr>
  </property>
</Properties>
</file>