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FF445A" w:rsidRDefault="00EC1BA6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  <w:r w:rsidRPr="00FF445A">
        <w:rPr>
          <w:rFonts w:eastAsia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</w:p>
    <w:p w:rsidR="00670DC3" w:rsidRPr="00FF445A" w:rsidRDefault="004808F0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Verdana"/>
          <w:color w:val="000000"/>
          <w:sz w:val="24"/>
          <w:szCs w:val="24"/>
          <w:lang w:val="pl-PL"/>
        </w:rPr>
      </w:pPr>
      <w:r w:rsidRPr="00FF445A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EF5B67" wp14:editId="2992678B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45A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9B1357" wp14:editId="0841D444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45A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78D84B" wp14:editId="170E99CD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Pr="00FF445A" w:rsidRDefault="00EC1BA6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  <w:r w:rsidRPr="00FF445A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FF445A">
        <w:rPr>
          <w:rFonts w:eastAsia="Times New Roman"/>
          <w:color w:val="000000"/>
          <w:sz w:val="24"/>
          <w:szCs w:val="24"/>
        </w:rPr>
        <w:t>pieczęć</w:t>
      </w:r>
      <w:proofErr w:type="spellEnd"/>
      <w:r w:rsidRPr="00FF445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F445A">
        <w:rPr>
          <w:rFonts w:eastAsia="Times New Roman"/>
          <w:color w:val="000000"/>
          <w:sz w:val="24"/>
          <w:szCs w:val="24"/>
        </w:rPr>
        <w:t>wydziału</w:t>
      </w:r>
      <w:proofErr w:type="spellEnd"/>
      <w:r w:rsidRPr="00FF445A">
        <w:rPr>
          <w:rFonts w:eastAsia="Times New Roman"/>
          <w:color w:val="000000"/>
          <w:sz w:val="24"/>
          <w:szCs w:val="24"/>
        </w:rPr>
        <w:t>)</w:t>
      </w:r>
      <w:r w:rsidRPr="00FF445A">
        <w:rPr>
          <w:rFonts w:eastAsia="Times New Roman"/>
          <w:b/>
          <w:color w:val="000000"/>
          <w:sz w:val="24"/>
          <w:szCs w:val="24"/>
        </w:rPr>
        <w:tab/>
      </w:r>
      <w:r w:rsidRPr="00FF445A">
        <w:rPr>
          <w:rFonts w:eastAsia="Times New Roman"/>
          <w:b/>
          <w:color w:val="000000"/>
          <w:sz w:val="24"/>
          <w:szCs w:val="24"/>
        </w:rPr>
        <w:tab/>
      </w:r>
      <w:r w:rsidRPr="00FF445A">
        <w:rPr>
          <w:rFonts w:eastAsia="Times New Roman"/>
          <w:b/>
          <w:color w:val="000000"/>
          <w:sz w:val="24"/>
          <w:szCs w:val="24"/>
        </w:rPr>
        <w:tab/>
        <w:t xml:space="preserve">KARTA </w:t>
      </w:r>
      <w:r w:rsidRPr="00CD34FE">
        <w:rPr>
          <w:rFonts w:eastAsia="Times New Roman"/>
          <w:b/>
          <w:noProof/>
          <w:color w:val="000000"/>
          <w:sz w:val="24"/>
          <w:szCs w:val="24"/>
        </w:rPr>
        <w:t>PRZEDMIOTU</w:t>
      </w: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2124" w:firstLine="756"/>
        <w:rPr>
          <w:rFonts w:eastAsia="Arial"/>
          <w:color w:val="000000"/>
          <w:sz w:val="24"/>
          <w:szCs w:val="24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center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 w:rsidRPr="00FF445A">
        <w:tc>
          <w:tcPr>
            <w:tcW w:w="5972" w:type="dxa"/>
            <w:gridSpan w:val="4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1. . Nazwa </w:t>
            </w:r>
            <w:r w:rsidRPr="004B1F0E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przedmiotu</w:t>
            </w:r>
            <w:r w:rsidRPr="004B1F0E">
              <w:rPr>
                <w:rFonts w:eastAsia="Times New Roman"/>
                <w:b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="004B1F0E" w:rsidRPr="004B1F0E">
              <w:rPr>
                <w:rFonts w:eastAsia="Times New Roman"/>
                <w:sz w:val="24"/>
                <w:szCs w:val="24"/>
                <w:lang w:val="pl-PL"/>
              </w:rPr>
              <w:t>Metody modelowania i statystycznej analizy danych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Kod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przedmiotu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3. Karta przedmiotu ważna od roku akademickiego: 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2018/2019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4. Forma kształcenia: 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studia trzeciego stopnia</w:t>
            </w:r>
          </w:p>
        </w:tc>
      </w:tr>
      <w:tr w:rsidR="00670DC3" w:rsidRPr="00FF445A">
        <w:trPr>
          <w:trHeight w:val="340"/>
        </w:trPr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5. Forma studiów</w:t>
            </w:r>
            <w:r w:rsidRPr="00FF445A">
              <w:rPr>
                <w:rFonts w:eastAsia="Times New Roman"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="00067D83"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studia stacjonarne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067D83" w:rsidP="004B1F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6. Studia</w:t>
            </w:r>
            <w:r w:rsidR="00EC1BA6" w:rsidRPr="00FF445A">
              <w:rPr>
                <w:rFonts w:eastAsia="Times New Roman"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Pr="00FF445A">
              <w:rPr>
                <w:bCs/>
                <w:iCs/>
                <w:sz w:val="24"/>
                <w:szCs w:val="24"/>
                <w:lang w:val="pl-PL"/>
              </w:rPr>
              <w:t xml:space="preserve">Interdyscyplinarne studia doktoranckie </w:t>
            </w:r>
            <w:r w:rsidR="004B1F0E">
              <w:rPr>
                <w:bCs/>
                <w:iCs/>
                <w:sz w:val="24"/>
                <w:szCs w:val="24"/>
                <w:lang w:val="pl-PL"/>
              </w:rPr>
              <w:t>Symulacje w inżynierii</w:t>
            </w:r>
          </w:p>
        </w:tc>
      </w:tr>
      <w:tr w:rsidR="00670DC3" w:rsidRPr="00FF445A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7. Profil studiów: 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akademicki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8. </w:t>
            </w:r>
            <w:r w:rsidR="001B21A2"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Dyscyplina</w:t>
            </w:r>
            <w:r w:rsidRPr="00FF445A">
              <w:rPr>
                <w:rFonts w:eastAsia="Times New Roman"/>
                <w:b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="004B1F0E"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biocybernetyka i inżynieria biomedyczna</w:t>
            </w:r>
          </w:p>
        </w:tc>
      </w:tr>
      <w:tr w:rsidR="00670DC3" w:rsidRPr="00FF445A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9. </w:t>
            </w:r>
            <w:r w:rsidR="00067D83"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Rok: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przedmiot obieralny</w:t>
            </w:r>
          </w:p>
        </w:tc>
      </w:tr>
      <w:tr w:rsidR="00670DC3" w:rsidRPr="00FF445A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10. Jednostka prowadząca przedmiot: </w:t>
            </w:r>
            <w:r w:rsidR="004B1F0E"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WAEI</w:t>
            </w:r>
          </w:p>
        </w:tc>
      </w:tr>
      <w:tr w:rsidR="00670DC3" w:rsidRPr="004B1F0E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11. Prowadzący przedmiot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: </w:t>
            </w:r>
            <w:r w:rsid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prof. dr hab. inż. Joanna Polańska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12. Przynależność do grupy przedmiotów: </w:t>
            </w:r>
            <w:r w:rsidR="00067D83"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m</w:t>
            </w:r>
            <w:r w:rsidR="003C0972"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oduł obowiązkowy</w:t>
            </w:r>
          </w:p>
        </w:tc>
      </w:tr>
      <w:tr w:rsidR="00670DC3" w:rsidRPr="004B1F0E">
        <w:tc>
          <w:tcPr>
            <w:tcW w:w="9498" w:type="dxa"/>
            <w:gridSpan w:val="6"/>
          </w:tcPr>
          <w:p w:rsidR="00670DC3" w:rsidRPr="004B1F0E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4B1F0E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13. Status przedmiotu: 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14. Język prowadzenia zajęć: </w:t>
            </w:r>
            <w:r w:rsidR="004B1F0E" w:rsidRPr="008649FB">
              <w:rPr>
                <w:rFonts w:eastAsia="Times New Roman"/>
                <w:color w:val="000000"/>
                <w:sz w:val="24"/>
                <w:szCs w:val="24"/>
                <w:lang w:val="pl-PL"/>
              </w:rPr>
              <w:t>polski/</w:t>
            </w:r>
            <w:r w:rsidR="00DB2FFA"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>angielski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15. Przedmioty wprowadzające </w:t>
            </w:r>
            <w:r w:rsidRPr="00CD34FE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oraz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CD34FE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wymagania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wstępne: </w:t>
            </w:r>
          </w:p>
        </w:tc>
      </w:tr>
      <w:tr w:rsidR="00670DC3" w:rsidRPr="009D7A0D">
        <w:tc>
          <w:tcPr>
            <w:tcW w:w="9498" w:type="dxa"/>
            <w:gridSpan w:val="6"/>
          </w:tcPr>
          <w:p w:rsidR="00670DC3" w:rsidRPr="004B1F0E" w:rsidRDefault="00EC1BA6" w:rsidP="004B1F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4B1F0E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16. Cel </w:t>
            </w:r>
            <w:r w:rsidRPr="004B1F0E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przedmiotu</w:t>
            </w:r>
            <w:r w:rsidRPr="004B1F0E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:</w:t>
            </w:r>
            <w:r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4B1F0E"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Celem kursu jest zapoznanie studentów z podstawami statystyki stosowanej i modelowania matematycznego i ich zastosowań inży</w:t>
            </w:r>
            <w:r w:rsidR="00400D8D">
              <w:rPr>
                <w:rFonts w:eastAsia="Times New Roman"/>
                <w:color w:val="000000"/>
                <w:sz w:val="24"/>
                <w:szCs w:val="24"/>
                <w:lang w:val="pl-PL"/>
              </w:rPr>
              <w:t>nierskich, ze szczególnym uwzglę</w:t>
            </w:r>
            <w:r w:rsidR="004B1F0E"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dnieniem in</w:t>
            </w:r>
            <w:r w:rsid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żynierii danych</w:t>
            </w:r>
            <w:r w:rsidR="00E606EA"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</w:t>
            </w:r>
          </w:p>
        </w:tc>
      </w:tr>
      <w:tr w:rsidR="00670DC3" w:rsidRPr="00FF445A">
        <w:tc>
          <w:tcPr>
            <w:tcW w:w="9498" w:type="dxa"/>
            <w:gridSpan w:val="6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Efekty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kształcenia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70DC3" w:rsidRPr="009D7A0D" w:rsidTr="00E606EA">
        <w:tc>
          <w:tcPr>
            <w:tcW w:w="426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004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efektu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Metoda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sprawdzenia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efektu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Forma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prowadzenia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Odniesienie do efektów </w:t>
            </w:r>
            <w:r w:rsidRPr="00FF445A">
              <w:rPr>
                <w:rFonts w:eastAsia="Times New Roman"/>
                <w:color w:val="000000"/>
                <w:sz w:val="24"/>
                <w:szCs w:val="24"/>
                <w:lang w:val="pl-PL"/>
              </w:rPr>
              <w:br/>
              <w:t>dla kierunku studiów</w:t>
            </w:r>
          </w:p>
        </w:tc>
      </w:tr>
      <w:tr w:rsidR="00670DC3" w:rsidRPr="004B1F0E" w:rsidTr="00E606EA">
        <w:tc>
          <w:tcPr>
            <w:tcW w:w="426" w:type="dxa"/>
          </w:tcPr>
          <w:p w:rsidR="00670DC3" w:rsidRPr="00FF445A" w:rsidRDefault="00670DC3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04" w:type="dxa"/>
          </w:tcPr>
          <w:p w:rsidR="00670DC3" w:rsidRPr="004B1F0E" w:rsidRDefault="004B1F0E" w:rsidP="004B1F0E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4B1F0E">
              <w:rPr>
                <w:rFonts w:eastAsia="Times New Roman"/>
                <w:noProof/>
                <w:sz w:val="24"/>
                <w:szCs w:val="24"/>
                <w:lang w:val="pl-PL"/>
              </w:rPr>
              <w:t>Student rozumie reguły tworzeni</w:t>
            </w:r>
            <w:r>
              <w:rPr>
                <w:rFonts w:eastAsia="Times New Roman"/>
                <w:noProof/>
                <w:sz w:val="24"/>
                <w:szCs w:val="24"/>
                <w:lang w:val="pl-PL"/>
              </w:rPr>
              <w:t>a</w:t>
            </w:r>
            <w:r w:rsidRPr="004B1F0E">
              <w:rPr>
                <w:rFonts w:eastAsia="Times New Roman"/>
                <w:noProof/>
                <w:sz w:val="24"/>
                <w:szCs w:val="24"/>
                <w:lang w:val="pl-PL"/>
              </w:rPr>
              <w:t xml:space="preserve"> opisu modeli statystycznych</w:t>
            </w:r>
            <w:r w:rsidR="00E606EA" w:rsidRPr="004B1F0E">
              <w:rPr>
                <w:rFonts w:eastAsia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027" w:type="dxa"/>
          </w:tcPr>
          <w:p w:rsidR="00670DC3" w:rsidRPr="00FF445A" w:rsidRDefault="004B1F0E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EC1BA6" w:rsidRPr="00562460" w:rsidRDefault="00C6539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="00562460" w:rsidRP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W04</w:t>
            </w:r>
          </w:p>
          <w:p w:rsidR="00562460" w:rsidRPr="00562460" w:rsidRDefault="00C6539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W05</w:t>
            </w:r>
          </w:p>
        </w:tc>
      </w:tr>
      <w:tr w:rsidR="009D7A0D" w:rsidRPr="00FF445A" w:rsidTr="00E606EA">
        <w:tc>
          <w:tcPr>
            <w:tcW w:w="426" w:type="dxa"/>
          </w:tcPr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04" w:type="dxa"/>
          </w:tcPr>
          <w:p w:rsidR="009D7A0D" w:rsidRPr="004B1F0E" w:rsidRDefault="009D7A0D" w:rsidP="004B1F0E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4B1F0E">
              <w:rPr>
                <w:rFonts w:eastAsia="Times New Roman"/>
                <w:sz w:val="24"/>
                <w:szCs w:val="24"/>
                <w:lang w:val="pl-PL"/>
              </w:rPr>
              <w:t xml:space="preserve">Student rozumie typy danych występujących w badaniach statystycznych  </w:t>
            </w:r>
          </w:p>
        </w:tc>
        <w:tc>
          <w:tcPr>
            <w:tcW w:w="2027" w:type="dxa"/>
          </w:tcPr>
          <w:p w:rsidR="009D7A0D" w:rsidRPr="00FF445A" w:rsidRDefault="009D7A0D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9D7A0D" w:rsidRPr="00FF445A" w:rsidRDefault="009D7A0D" w:rsidP="00B739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SYMIN_U08</w:t>
            </w:r>
          </w:p>
        </w:tc>
      </w:tr>
      <w:tr w:rsidR="009D7A0D" w:rsidRPr="00FF445A" w:rsidTr="00E606EA">
        <w:tc>
          <w:tcPr>
            <w:tcW w:w="426" w:type="dxa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9D7A0D" w:rsidRPr="004B1F0E" w:rsidRDefault="009D7A0D" w:rsidP="004B1F0E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4B1F0E">
              <w:rPr>
                <w:rFonts w:eastAsia="Times New Roman"/>
                <w:noProof/>
                <w:sz w:val="24"/>
                <w:szCs w:val="24"/>
                <w:lang w:val="pl-PL"/>
              </w:rPr>
              <w:t>Student</w:t>
            </w:r>
            <w:r w:rsidRPr="004B1F0E">
              <w:rPr>
                <w:rFonts w:eastAsia="Times New Roman"/>
                <w:sz w:val="24"/>
                <w:szCs w:val="24"/>
                <w:lang w:val="pl-PL"/>
              </w:rPr>
              <w:t xml:space="preserve"> posiada wiedzę i zrozumie</w:t>
            </w:r>
            <w:r>
              <w:rPr>
                <w:rFonts w:eastAsia="Times New Roman"/>
                <w:sz w:val="24"/>
                <w:szCs w:val="24"/>
                <w:lang w:val="pl-PL"/>
              </w:rPr>
              <w:t>nie</w:t>
            </w:r>
            <w:r w:rsidRPr="004B1F0E">
              <w:rPr>
                <w:rFonts w:eastAsia="Times New Roman"/>
                <w:sz w:val="24"/>
                <w:szCs w:val="24"/>
                <w:lang w:val="pl-PL"/>
              </w:rPr>
              <w:t xml:space="preserve"> idei </w:t>
            </w:r>
            <w:r>
              <w:rPr>
                <w:rFonts w:eastAsia="Times New Roman"/>
                <w:sz w:val="24"/>
                <w:szCs w:val="24"/>
                <w:lang w:val="pl-PL"/>
              </w:rPr>
              <w:t>oraz</w:t>
            </w:r>
            <w:r w:rsidRPr="004B1F0E">
              <w:rPr>
                <w:rFonts w:eastAsia="Times New Roman"/>
                <w:sz w:val="24"/>
                <w:szCs w:val="24"/>
                <w:lang w:val="pl-PL"/>
              </w:rPr>
              <w:t xml:space="preserve"> pojęć </w:t>
            </w:r>
            <w:r>
              <w:rPr>
                <w:rFonts w:eastAsia="Times New Roman"/>
                <w:sz w:val="24"/>
                <w:szCs w:val="24"/>
                <w:lang w:val="pl-PL"/>
              </w:rPr>
              <w:t xml:space="preserve">i narzędzi </w:t>
            </w:r>
            <w:r w:rsidRPr="004B1F0E">
              <w:rPr>
                <w:rFonts w:eastAsia="Times New Roman"/>
                <w:sz w:val="24"/>
                <w:szCs w:val="24"/>
                <w:lang w:val="pl-PL"/>
              </w:rPr>
              <w:t>testowania statystycznego</w:t>
            </w:r>
          </w:p>
        </w:tc>
        <w:tc>
          <w:tcPr>
            <w:tcW w:w="2027" w:type="dxa"/>
          </w:tcPr>
          <w:p w:rsidR="009D7A0D" w:rsidRPr="00FF445A" w:rsidRDefault="009D7A0D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9D7A0D" w:rsidRPr="00FF445A" w:rsidRDefault="009D7A0D" w:rsidP="00B739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SYMIN_U01</w:t>
            </w:r>
          </w:p>
        </w:tc>
      </w:tr>
      <w:tr w:rsidR="009D7A0D" w:rsidRPr="004B1F0E" w:rsidTr="00E606EA">
        <w:tc>
          <w:tcPr>
            <w:tcW w:w="426" w:type="dxa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9D7A0D" w:rsidRPr="008649FB" w:rsidRDefault="009D7A0D" w:rsidP="004B1F0E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8649FB">
              <w:rPr>
                <w:rFonts w:eastAsia="Times New Roman"/>
                <w:sz w:val="24"/>
                <w:szCs w:val="24"/>
                <w:lang w:val="pl-PL"/>
              </w:rPr>
              <w:t xml:space="preserve">Student rozumie koncepcję oraz zna metody konstrukcji modeli regresyjnych </w:t>
            </w:r>
          </w:p>
        </w:tc>
        <w:tc>
          <w:tcPr>
            <w:tcW w:w="2027" w:type="dxa"/>
          </w:tcPr>
          <w:p w:rsidR="009D7A0D" w:rsidRPr="00FF445A" w:rsidRDefault="009D7A0D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9D7A0D" w:rsidRPr="00FF445A" w:rsidRDefault="009D7A0D" w:rsidP="00B739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W04</w:t>
            </w:r>
          </w:p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U11</w:t>
            </w:r>
          </w:p>
        </w:tc>
      </w:tr>
      <w:tr w:rsidR="009D7A0D" w:rsidRPr="004B1F0E" w:rsidTr="00E606EA">
        <w:tc>
          <w:tcPr>
            <w:tcW w:w="426" w:type="dxa"/>
          </w:tcPr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04" w:type="dxa"/>
          </w:tcPr>
          <w:p w:rsidR="009D7A0D" w:rsidRPr="008649FB" w:rsidRDefault="009D7A0D" w:rsidP="004B1F0E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8649FB">
              <w:rPr>
                <w:rFonts w:eastAsia="Times New Roman"/>
                <w:noProof/>
                <w:sz w:val="24"/>
                <w:szCs w:val="24"/>
                <w:lang w:val="pl-PL"/>
              </w:rPr>
              <w:t>Student</w:t>
            </w:r>
            <w:r w:rsidRPr="008649FB">
              <w:rPr>
                <w:rFonts w:eastAsia="Times New Roman"/>
                <w:sz w:val="24"/>
                <w:szCs w:val="24"/>
                <w:lang w:val="pl-PL"/>
              </w:rPr>
              <w:t xml:space="preserve"> rozumie problem związane z selekcją modelu </w:t>
            </w:r>
          </w:p>
        </w:tc>
        <w:tc>
          <w:tcPr>
            <w:tcW w:w="2027" w:type="dxa"/>
          </w:tcPr>
          <w:p w:rsidR="009D7A0D" w:rsidRPr="00FF445A" w:rsidRDefault="009D7A0D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9D7A0D" w:rsidRPr="00FF445A" w:rsidRDefault="009D7A0D" w:rsidP="00B739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W</w:t>
            </w: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0</w:t>
            </w:r>
            <w:r w:rsidRPr="00562460">
              <w:rPr>
                <w:rFonts w:eastAsia="Times New Roman"/>
                <w:color w:val="000000"/>
                <w:sz w:val="24"/>
                <w:szCs w:val="24"/>
                <w:lang w:val="pl-PL"/>
              </w:rPr>
              <w:t>4</w:t>
            </w:r>
          </w:p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SYMIN_K02</w:t>
            </w:r>
          </w:p>
        </w:tc>
      </w:tr>
      <w:tr w:rsidR="009D7A0D" w:rsidRPr="004B1F0E" w:rsidTr="00E606EA">
        <w:tc>
          <w:tcPr>
            <w:tcW w:w="426" w:type="dxa"/>
          </w:tcPr>
          <w:p w:rsidR="009D7A0D" w:rsidRPr="00562460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bookmarkStart w:id="0" w:name="_GoBack" w:colFirst="3" w:colLast="3"/>
          </w:p>
        </w:tc>
        <w:tc>
          <w:tcPr>
            <w:tcW w:w="3004" w:type="dxa"/>
          </w:tcPr>
          <w:p w:rsidR="009D7A0D" w:rsidRPr="004B1F0E" w:rsidRDefault="009D7A0D" w:rsidP="004B1F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Student potrafi przeprowadzić analizę statystyczną danych</w:t>
            </w:r>
          </w:p>
        </w:tc>
        <w:tc>
          <w:tcPr>
            <w:tcW w:w="2027" w:type="dxa"/>
          </w:tcPr>
          <w:p w:rsidR="009D7A0D" w:rsidRPr="00FF445A" w:rsidRDefault="009D7A0D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dyskusja</w:t>
            </w:r>
            <w:proofErr w:type="spellEnd"/>
          </w:p>
        </w:tc>
        <w:tc>
          <w:tcPr>
            <w:tcW w:w="1773" w:type="dxa"/>
            <w:gridSpan w:val="2"/>
          </w:tcPr>
          <w:p w:rsidR="009D7A0D" w:rsidRPr="00FF445A" w:rsidRDefault="009D7A0D" w:rsidP="00B7398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</w:t>
            </w:r>
            <w:proofErr w:type="spellEnd"/>
          </w:p>
        </w:tc>
        <w:tc>
          <w:tcPr>
            <w:tcW w:w="2268" w:type="dxa"/>
          </w:tcPr>
          <w:p w:rsidR="009D7A0D" w:rsidRPr="004B1F0E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U10</w:t>
            </w:r>
          </w:p>
          <w:p w:rsidR="009D7A0D" w:rsidRPr="004B1F0E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4B1F0E">
              <w:rPr>
                <w:rFonts w:eastAsia="Times New Roman"/>
                <w:color w:val="000000"/>
                <w:sz w:val="24"/>
                <w:szCs w:val="24"/>
                <w:lang w:val="pl-PL"/>
              </w:rPr>
              <w:t>U13</w:t>
            </w:r>
          </w:p>
        </w:tc>
      </w:tr>
      <w:bookmarkEnd w:id="0"/>
      <w:tr w:rsidR="009D7A0D" w:rsidRPr="00FF445A">
        <w:tc>
          <w:tcPr>
            <w:tcW w:w="9498" w:type="dxa"/>
            <w:gridSpan w:val="6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18. Formy zajęć dydaktycznych i ich wymiar (liczba godzin)</w:t>
            </w:r>
          </w:p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     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W. 10     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Ćw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. -       L. -      P. -       Sem.  -</w:t>
            </w:r>
          </w:p>
        </w:tc>
      </w:tr>
      <w:tr w:rsidR="009D7A0D" w:rsidRPr="00FF445A">
        <w:tc>
          <w:tcPr>
            <w:tcW w:w="9498" w:type="dxa"/>
            <w:gridSpan w:val="6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  <w:r w:rsidRPr="00FF44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Treści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kształcenia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  <w:r w:rsidRPr="00FF445A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9D7A0D" w:rsidRPr="00C65396" w:rsidRDefault="009D7A0D" w:rsidP="00FF44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C65396">
              <w:rPr>
                <w:rFonts w:eastAsia="Times New Roman"/>
                <w:color w:val="000000"/>
                <w:sz w:val="24"/>
                <w:szCs w:val="24"/>
                <w:lang w:val="pl-PL"/>
              </w:rPr>
              <w:t>Podstawowe reguły konstrukcji modeli statystycznych</w:t>
            </w:r>
          </w:p>
          <w:p w:rsidR="009D7A0D" w:rsidRPr="008649FB" w:rsidRDefault="009D7A0D" w:rsidP="00FF44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8649FB">
              <w:rPr>
                <w:rFonts w:eastAsia="Times New Roman"/>
                <w:color w:val="000000"/>
                <w:sz w:val="24"/>
                <w:szCs w:val="24"/>
                <w:lang w:val="pl-PL"/>
              </w:rPr>
              <w:t>Typy zmiennych losowych: pomiarowe, rangowe, klasy abstrakcji</w:t>
            </w:r>
          </w:p>
          <w:p w:rsidR="009D7A0D" w:rsidRPr="00FF445A" w:rsidRDefault="009D7A0D" w:rsidP="00FF44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Testowanie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statystyczne</w:t>
            </w:r>
            <w:proofErr w:type="spellEnd"/>
          </w:p>
          <w:p w:rsidR="009D7A0D" w:rsidRPr="00FF445A" w:rsidRDefault="009D7A0D" w:rsidP="00FF44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Modele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regresji</w:t>
            </w:r>
            <w:proofErr w:type="spellEnd"/>
          </w:p>
          <w:p w:rsidR="009D7A0D" w:rsidRPr="00FF445A" w:rsidRDefault="009D7A0D" w:rsidP="00FF445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Statystyczne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kryteria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selekcji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modelu</w:t>
            </w:r>
            <w:proofErr w:type="spellEnd"/>
            <w:r w:rsidRPr="00FF445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D7A0D" w:rsidRPr="00FF445A">
        <w:tc>
          <w:tcPr>
            <w:tcW w:w="9498" w:type="dxa"/>
            <w:gridSpan w:val="6"/>
          </w:tcPr>
          <w:p w:rsidR="009D7A0D" w:rsidRPr="00FF445A" w:rsidRDefault="009D7A0D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20.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Egzamin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F445A">
              <w:rPr>
                <w:rFonts w:eastAsia="Times New Roman"/>
                <w:color w:val="000000"/>
                <w:sz w:val="24"/>
                <w:szCs w:val="24"/>
              </w:rPr>
              <w:t>brak</w:t>
            </w:r>
            <w:proofErr w:type="spellEnd"/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Literatura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6F00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podstawowa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</w:p>
          <w:p w:rsidR="00670DC3" w:rsidRPr="00FF445A" w:rsidRDefault="00E606EA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</w:rPr>
            </w:pPr>
            <w:r w:rsidRPr="00FF445A">
              <w:rPr>
                <w:rFonts w:eastAsia="Times New Roman"/>
                <w:sz w:val="24"/>
                <w:szCs w:val="24"/>
              </w:rPr>
              <w:t xml:space="preserve">Peter </w:t>
            </w:r>
            <w:proofErr w:type="spellStart"/>
            <w:r w:rsidRPr="00FF445A">
              <w:rPr>
                <w:rFonts w:eastAsia="Times New Roman"/>
                <w:sz w:val="24"/>
                <w:szCs w:val="24"/>
              </w:rPr>
              <w:t>Olofsson</w:t>
            </w:r>
            <w:proofErr w:type="spellEnd"/>
            <w:r w:rsidRPr="00FF445A">
              <w:rPr>
                <w:rFonts w:eastAsia="Times New Roman"/>
                <w:sz w:val="24"/>
                <w:szCs w:val="24"/>
              </w:rPr>
              <w:t xml:space="preserve">, Mikael </w:t>
            </w:r>
            <w:proofErr w:type="spellStart"/>
            <w:r w:rsidRPr="00FF445A">
              <w:rPr>
                <w:rFonts w:eastAsia="Times New Roman"/>
                <w:sz w:val="24"/>
                <w:szCs w:val="24"/>
              </w:rPr>
              <w:t>Andersson</w:t>
            </w:r>
            <w:proofErr w:type="spellEnd"/>
            <w:r w:rsidRPr="00FF445A">
              <w:rPr>
                <w:rFonts w:eastAsia="Times New Roman"/>
                <w:sz w:val="24"/>
                <w:szCs w:val="24"/>
              </w:rPr>
              <w:t>, Probability, Statistics, and Stochastic Processes, Wiley, 2010</w:t>
            </w:r>
          </w:p>
        </w:tc>
      </w:tr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Literatura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uzupelniająca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</w:p>
          <w:p w:rsidR="00670DC3" w:rsidRPr="00FF445A" w:rsidRDefault="00E606EA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</w:rPr>
            </w:pPr>
            <w:r w:rsidRPr="00FF445A">
              <w:rPr>
                <w:rFonts w:eastAsia="Times New Roman"/>
                <w:sz w:val="24"/>
                <w:szCs w:val="24"/>
              </w:rPr>
              <w:t xml:space="preserve">Jerrold </w:t>
            </w:r>
            <w:proofErr w:type="spellStart"/>
            <w:r w:rsidRPr="00FF445A">
              <w:rPr>
                <w:rFonts w:eastAsia="Times New Roman"/>
                <w:sz w:val="24"/>
                <w:szCs w:val="24"/>
              </w:rPr>
              <w:t>Zar</w:t>
            </w:r>
            <w:proofErr w:type="spellEnd"/>
            <w:r w:rsidRPr="00FF445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F445A">
              <w:rPr>
                <w:rFonts w:eastAsia="Times New Roman"/>
                <w:sz w:val="24"/>
                <w:szCs w:val="24"/>
              </w:rPr>
              <w:t>Biostatistical</w:t>
            </w:r>
            <w:proofErr w:type="spellEnd"/>
            <w:r w:rsidRPr="00FF445A">
              <w:rPr>
                <w:rFonts w:eastAsia="Times New Roman"/>
                <w:sz w:val="24"/>
                <w:szCs w:val="24"/>
              </w:rPr>
              <w:t xml:space="preserve"> Analysis, Prentice Hall, 2010</w:t>
            </w:r>
          </w:p>
        </w:tc>
      </w:tr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9D7A0D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Lp</w:t>
                  </w:r>
                  <w:proofErr w:type="spellEnd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Forma </w:t>
                  </w: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zajęć</w:t>
                  </w:r>
                  <w:proofErr w:type="spellEnd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Liczba godzin</w:t>
                  </w:r>
                </w:p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10/10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FF445A" w:rsidRDefault="001B21A2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Inne</w:t>
                  </w:r>
                  <w:proofErr w:type="spellEnd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46F00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przygotowanie</w:t>
                  </w:r>
                  <w:proofErr w:type="spellEnd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zajęć</w:t>
                  </w:r>
                  <w:proofErr w:type="spellEnd"/>
                  <w:r w:rsidR="00EC1BA6"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FF445A" w:rsidRDefault="001B21A2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0 </w:t>
                  </w:r>
                  <w:r w:rsidR="00EC1BA6"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70DC3" w:rsidRPr="00FF445A">
              <w:tc>
                <w:tcPr>
                  <w:tcW w:w="645" w:type="dxa"/>
                </w:tcPr>
                <w:p w:rsidR="00670DC3" w:rsidRPr="00FF445A" w:rsidRDefault="00670DC3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FF445A" w:rsidRDefault="00EC1BA6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Suma </w:t>
                  </w:r>
                  <w:r w:rsidRPr="00946F00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godzin</w:t>
                  </w:r>
                </w:p>
              </w:tc>
              <w:tc>
                <w:tcPr>
                  <w:tcW w:w="4045" w:type="dxa"/>
                </w:tcPr>
                <w:p w:rsidR="00670DC3" w:rsidRPr="00FF445A" w:rsidRDefault="001B21A2" w:rsidP="00FF445A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46F00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10</w:t>
                  </w:r>
                  <w:r w:rsidRPr="00FF445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/ 25</w:t>
                  </w:r>
                </w:p>
              </w:tc>
            </w:tr>
          </w:tbl>
          <w:p w:rsidR="00670DC3" w:rsidRPr="00FF445A" w:rsidRDefault="00670DC3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24. Suma </w:t>
            </w:r>
            <w:r w:rsidRPr="00FF445A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wszystkich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445A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godzin</w:t>
            </w: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="00067D83" w:rsidRPr="00FF445A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Liczba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punktów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ECTS:</w:t>
            </w:r>
            <w:r w:rsidR="00DB2FFA"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670DC3" w:rsidRPr="009D7A0D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26. Liczba punktów ECTS uzyskanych na zajęciach z bezpośrednim udziałem nauczyciela akademickiego: </w:t>
            </w:r>
            <w:r w:rsidR="00DB2FFA"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1</w:t>
            </w:r>
          </w:p>
        </w:tc>
      </w:tr>
      <w:tr w:rsidR="00670DC3" w:rsidRPr="009D7A0D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FF445A">
        <w:tc>
          <w:tcPr>
            <w:tcW w:w="9498" w:type="dxa"/>
          </w:tcPr>
          <w:p w:rsidR="00670DC3" w:rsidRPr="00FF445A" w:rsidRDefault="00EC1BA6" w:rsidP="00FF44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Uwagi</w:t>
            </w:r>
            <w:proofErr w:type="spellEnd"/>
            <w:r w:rsidRPr="00FF445A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p w:rsidR="00670DC3" w:rsidRPr="00FF445A" w:rsidRDefault="00EC1BA6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  <w:r w:rsidRPr="00FF445A">
        <w:rPr>
          <w:rFonts w:eastAsia="Times New Roman"/>
          <w:color w:val="000000"/>
          <w:sz w:val="24"/>
          <w:szCs w:val="24"/>
        </w:rPr>
        <w:tab/>
      </w:r>
      <w:proofErr w:type="spellStart"/>
      <w:r w:rsidRPr="00FF445A">
        <w:rPr>
          <w:rFonts w:eastAsia="Times New Roman"/>
          <w:color w:val="000000"/>
          <w:sz w:val="24"/>
          <w:szCs w:val="24"/>
        </w:rPr>
        <w:t>Zatwierdzono</w:t>
      </w:r>
      <w:proofErr w:type="spellEnd"/>
      <w:r w:rsidRPr="00FF445A">
        <w:rPr>
          <w:rFonts w:eastAsia="Times New Roman"/>
          <w:color w:val="000000"/>
          <w:sz w:val="24"/>
          <w:szCs w:val="24"/>
        </w:rPr>
        <w:t>:</w:t>
      </w: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</w:p>
    <w:p w:rsidR="00670DC3" w:rsidRPr="00FF445A" w:rsidRDefault="00EC1BA6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8" w:hanging="4248"/>
        <w:rPr>
          <w:rFonts w:eastAsia="Times New Roman"/>
          <w:color w:val="000000"/>
          <w:sz w:val="24"/>
          <w:szCs w:val="24"/>
        </w:rPr>
      </w:pPr>
      <w:r w:rsidRPr="00FF445A">
        <w:rPr>
          <w:rFonts w:eastAsia="Times New Roman"/>
          <w:color w:val="000000"/>
          <w:sz w:val="24"/>
          <w:szCs w:val="24"/>
        </w:rPr>
        <w:tab/>
        <w:t>…………………………………………………</w:t>
      </w:r>
    </w:p>
    <w:p w:rsidR="00670DC3" w:rsidRPr="00FF445A" w:rsidRDefault="00EC1BA6" w:rsidP="00D7761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Lines="20" w:before="48" w:afterLines="20" w:after="48" w:line="276" w:lineRule="auto"/>
        <w:ind w:left="4248" w:hanging="4248"/>
        <w:rPr>
          <w:rFonts w:eastAsia="Times New Roman"/>
          <w:color w:val="000000"/>
          <w:sz w:val="24"/>
          <w:szCs w:val="24"/>
          <w:lang w:val="pl-PL"/>
        </w:rPr>
      </w:pPr>
      <w:r w:rsidRPr="00FF445A">
        <w:rPr>
          <w:rFonts w:eastAsia="Times New Roman"/>
          <w:color w:val="000000"/>
          <w:sz w:val="24"/>
          <w:szCs w:val="24"/>
          <w:lang w:val="pl-PL"/>
        </w:rPr>
        <w:tab/>
      </w:r>
      <w:r w:rsidR="005922E6" w:rsidRPr="00FF445A">
        <w:rPr>
          <w:rFonts w:eastAsia="Times New Roman"/>
          <w:color w:val="000000"/>
          <w:sz w:val="24"/>
          <w:szCs w:val="24"/>
          <w:lang w:val="pl-PL"/>
        </w:rPr>
        <w:t xml:space="preserve">    </w:t>
      </w:r>
      <w:r w:rsidRPr="00FF445A">
        <w:rPr>
          <w:rFonts w:eastAsia="Times New Roman"/>
          <w:color w:val="000000"/>
          <w:sz w:val="24"/>
          <w:szCs w:val="24"/>
          <w:lang w:val="pl-PL"/>
        </w:rPr>
        <w:t>(</w:t>
      </w:r>
      <w:r w:rsidRPr="00FF445A">
        <w:rPr>
          <w:rFonts w:eastAsia="Times New Roman"/>
          <w:i/>
          <w:color w:val="000000"/>
          <w:sz w:val="24"/>
          <w:szCs w:val="24"/>
          <w:lang w:val="pl-PL"/>
        </w:rPr>
        <w:t xml:space="preserve">data i podpis </w:t>
      </w:r>
      <w:r w:rsidR="00D7761B">
        <w:rPr>
          <w:rFonts w:eastAsia="Times New Roman"/>
          <w:i/>
          <w:color w:val="000000"/>
          <w:sz w:val="24"/>
          <w:szCs w:val="24"/>
          <w:lang w:val="pl-PL"/>
        </w:rPr>
        <w:t>kierownika studiów doktoranckich</w:t>
      </w:r>
      <w:r w:rsidRPr="00FF445A">
        <w:rPr>
          <w:rFonts w:eastAsia="Times New Roman"/>
          <w:i/>
          <w:color w:val="000000"/>
          <w:sz w:val="24"/>
          <w:szCs w:val="24"/>
          <w:lang w:val="pl-PL"/>
        </w:rPr>
        <w:t>)</w:t>
      </w:r>
    </w:p>
    <w:p w:rsidR="00670DC3" w:rsidRPr="00FF445A" w:rsidRDefault="00670DC3" w:rsidP="00FF445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  <w:lang w:val="pl-PL"/>
        </w:rPr>
      </w:pPr>
    </w:p>
    <w:sectPr w:rsidR="00670DC3" w:rsidRPr="00FF445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D" w:rsidRDefault="00672E0D" w:rsidP="00670DC3">
      <w:r>
        <w:separator/>
      </w:r>
    </w:p>
  </w:endnote>
  <w:endnote w:type="continuationSeparator" w:id="0">
    <w:p w:rsidR="00672E0D" w:rsidRDefault="00672E0D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D" w:rsidRDefault="00672E0D" w:rsidP="00670DC3">
      <w:r>
        <w:separator/>
      </w:r>
    </w:p>
  </w:footnote>
  <w:footnote w:type="continuationSeparator" w:id="0">
    <w:p w:rsidR="00672E0D" w:rsidRDefault="00672E0D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1F23262"/>
    <w:multiLevelType w:val="hybridMultilevel"/>
    <w:tmpl w:val="3A1E24C2"/>
    <w:lvl w:ilvl="0" w:tplc="CA7A4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mwrAUAGJu8bywAAAA="/>
  </w:docVars>
  <w:rsids>
    <w:rsidRoot w:val="00670DC3"/>
    <w:rsid w:val="00067D83"/>
    <w:rsid w:val="001B21A2"/>
    <w:rsid w:val="00242D12"/>
    <w:rsid w:val="003C0972"/>
    <w:rsid w:val="00400D8D"/>
    <w:rsid w:val="004808F0"/>
    <w:rsid w:val="004B1F0E"/>
    <w:rsid w:val="00562460"/>
    <w:rsid w:val="005831CF"/>
    <w:rsid w:val="005922E6"/>
    <w:rsid w:val="006264E1"/>
    <w:rsid w:val="00670DC3"/>
    <w:rsid w:val="00672E0D"/>
    <w:rsid w:val="0074303D"/>
    <w:rsid w:val="0083095D"/>
    <w:rsid w:val="008420A8"/>
    <w:rsid w:val="008649FB"/>
    <w:rsid w:val="008E625D"/>
    <w:rsid w:val="00946F00"/>
    <w:rsid w:val="009D7A0D"/>
    <w:rsid w:val="00A74AB2"/>
    <w:rsid w:val="00AE4E96"/>
    <w:rsid w:val="00B310FB"/>
    <w:rsid w:val="00B55623"/>
    <w:rsid w:val="00BA11FB"/>
    <w:rsid w:val="00C30061"/>
    <w:rsid w:val="00C65396"/>
    <w:rsid w:val="00CD34FE"/>
    <w:rsid w:val="00D7761B"/>
    <w:rsid w:val="00DA49F6"/>
    <w:rsid w:val="00DB2FFA"/>
    <w:rsid w:val="00E606EA"/>
    <w:rsid w:val="00EC1BA6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6</cp:revision>
  <dcterms:created xsi:type="dcterms:W3CDTF">2018-06-20T21:03:00Z</dcterms:created>
  <dcterms:modified xsi:type="dcterms:W3CDTF">2018-06-25T11:16:00Z</dcterms:modified>
</cp:coreProperties>
</file>